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710E" w14:textId="77777777" w:rsidR="00A34521" w:rsidRDefault="00A34521" w:rsidP="00A34521">
      <w:pPr>
        <w:jc w:val="center"/>
        <w:rPr>
          <w:rFonts w:ascii="Segoe UI" w:hAnsi="Segoe UI" w:cs="Segoe UI"/>
          <w:b/>
          <w:iCs/>
          <w:sz w:val="32"/>
          <w:szCs w:val="32"/>
        </w:rPr>
      </w:pPr>
      <w:r w:rsidRPr="00AE6570">
        <w:rPr>
          <w:rFonts w:ascii="Segoe UI" w:hAnsi="Segoe UI" w:cs="Segoe UI"/>
          <w:b/>
          <w:iCs/>
          <w:sz w:val="32"/>
          <w:szCs w:val="32"/>
        </w:rPr>
        <w:t>F</w:t>
      </w:r>
      <w:r>
        <w:rPr>
          <w:rFonts w:ascii="Segoe UI" w:hAnsi="Segoe UI" w:cs="Segoe UI"/>
          <w:b/>
          <w:iCs/>
          <w:sz w:val="32"/>
          <w:szCs w:val="32"/>
        </w:rPr>
        <w:t>T</w:t>
      </w:r>
      <w:r w:rsidRPr="00AE6570">
        <w:rPr>
          <w:rFonts w:ascii="Segoe UI" w:hAnsi="Segoe UI" w:cs="Segoe UI"/>
          <w:b/>
          <w:iCs/>
          <w:sz w:val="32"/>
          <w:szCs w:val="32"/>
        </w:rPr>
        <w:t>-3</w:t>
      </w:r>
      <w:r>
        <w:rPr>
          <w:rFonts w:ascii="Segoe UI" w:hAnsi="Segoe UI" w:cs="Segoe UI"/>
          <w:b/>
          <w:iCs/>
          <w:sz w:val="32"/>
          <w:szCs w:val="32"/>
        </w:rPr>
        <w:t>4</w:t>
      </w:r>
      <w:r w:rsidRPr="00AE6570">
        <w:rPr>
          <w:rFonts w:ascii="Segoe UI" w:hAnsi="Segoe UI" w:cs="Segoe UI"/>
          <w:b/>
          <w:iCs/>
          <w:sz w:val="32"/>
          <w:szCs w:val="32"/>
        </w:rPr>
        <w:t>00 Master Specification</w:t>
      </w:r>
    </w:p>
    <w:p w14:paraId="74D50D09" w14:textId="77777777" w:rsidR="00A34521" w:rsidRPr="00303F74" w:rsidRDefault="00A34521" w:rsidP="00A34521">
      <w:pPr>
        <w:pStyle w:val="ListParagraph"/>
        <w:numPr>
          <w:ilvl w:val="0"/>
          <w:numId w:val="1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u w:val="single"/>
        </w:rPr>
        <w:t xml:space="preserve">Products:  </w:t>
      </w:r>
    </w:p>
    <w:p w14:paraId="2C620224" w14:textId="77777777" w:rsidR="00A34521" w:rsidRPr="00310CBF" w:rsidRDefault="00A34521" w:rsidP="00A34521">
      <w:pPr>
        <w:pStyle w:val="ListParagraph"/>
        <w:spacing w:line="240" w:lineRule="auto"/>
        <w:ind w:left="1440"/>
        <w:rPr>
          <w:rFonts w:ascii="Segoe UI" w:hAnsi="Segoe UI" w:cs="Segoe UI"/>
        </w:rPr>
      </w:pPr>
    </w:p>
    <w:p w14:paraId="46F8D9E6" w14:textId="77777777" w:rsidR="00A34521" w:rsidRPr="00310CBF" w:rsidRDefault="00A34521" w:rsidP="00A34521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</w:rPr>
      </w:pPr>
      <w:r w:rsidRPr="00310CBF">
        <w:rPr>
          <w:rFonts w:ascii="Segoe UI" w:hAnsi="Segoe UI" w:cs="Segoe UI"/>
        </w:rPr>
        <w:t>Subject to compliance with requirements, for energy/BTU Meters in hydronic systems. American Made, Buy America Act FAR 52.225.1, ASHREA 62, field serviceable.</w:t>
      </w:r>
    </w:p>
    <w:p w14:paraId="53CC1695" w14:textId="77777777" w:rsidR="00A34521" w:rsidRPr="00303F74" w:rsidRDefault="00A34521" w:rsidP="00A34521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Basis of Design:</w:t>
      </w:r>
      <w:r w:rsidRPr="00303F74">
        <w:rPr>
          <w:rFonts w:ascii="Segoe UI" w:hAnsi="Segoe UI" w:cs="Segoe UI"/>
          <w:iCs/>
          <w:sz w:val="24"/>
          <w:szCs w:val="24"/>
        </w:rPr>
        <w:t xml:space="preserve"> </w:t>
      </w:r>
      <w:r w:rsidRPr="00303F74">
        <w:rPr>
          <w:rFonts w:ascii="Segoe UI" w:hAnsi="Segoe UI" w:cs="Segoe UI"/>
          <w:b/>
          <w:iCs/>
          <w:sz w:val="24"/>
          <w:szCs w:val="24"/>
        </w:rPr>
        <w:t>ONICON Model FT-3</w:t>
      </w:r>
      <w:r>
        <w:rPr>
          <w:rFonts w:ascii="Segoe UI" w:hAnsi="Segoe UI" w:cs="Segoe UI"/>
          <w:b/>
          <w:iCs/>
          <w:sz w:val="24"/>
          <w:szCs w:val="24"/>
        </w:rPr>
        <w:t>4</w:t>
      </w:r>
      <w:r w:rsidRPr="00303F74">
        <w:rPr>
          <w:rFonts w:ascii="Segoe UI" w:hAnsi="Segoe UI" w:cs="Segoe UI"/>
          <w:b/>
          <w:iCs/>
          <w:sz w:val="24"/>
          <w:szCs w:val="24"/>
        </w:rPr>
        <w:t>00</w:t>
      </w:r>
      <w:r w:rsidRPr="00303F74">
        <w:rPr>
          <w:rFonts w:ascii="Segoe UI" w:hAnsi="Segoe UI" w:cs="Segoe UI"/>
          <w:iCs/>
          <w:sz w:val="24"/>
          <w:szCs w:val="24"/>
        </w:rPr>
        <w:t xml:space="preserve"> Series Insertion Electromagnetic Flowmeter. Manufacturers approved to bid, subject to compliance with requirements include:</w:t>
      </w:r>
    </w:p>
    <w:p w14:paraId="578B3DA6" w14:textId="77777777" w:rsidR="00A34521" w:rsidRPr="00303F74" w:rsidRDefault="00A34521" w:rsidP="00A34521">
      <w:pPr>
        <w:pStyle w:val="ListParagraph"/>
        <w:spacing w:line="240" w:lineRule="auto"/>
        <w:ind w:left="2160"/>
        <w:rPr>
          <w:rFonts w:ascii="Segoe UI" w:hAnsi="Segoe UI" w:cs="Segoe UI"/>
        </w:rPr>
      </w:pPr>
    </w:p>
    <w:p w14:paraId="13C8FC3F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Description: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Provide an insertion electromagnetic flowmeter complete with NIST traceable, wet calibrated flow-measuring element, remote transmitter, installation valves, adjustable installation depth </w:t>
      </w:r>
      <w:r>
        <w:rPr>
          <w:rFonts w:ascii="Segoe UI" w:hAnsi="Segoe UI" w:cs="Segoe UI"/>
          <w:iCs/>
          <w:sz w:val="24"/>
          <w:szCs w:val="24"/>
        </w:rPr>
        <w:t>gauge,</w:t>
      </w:r>
      <w:r w:rsidRPr="00BD1A7C">
        <w:rPr>
          <w:rFonts w:ascii="Segoe UI" w:hAnsi="Segoe UI" w:cs="Segoe UI"/>
          <w:iCs/>
          <w:sz w:val="24"/>
          <w:szCs w:val="24"/>
        </w:rPr>
        <w:t xml:space="preserve"> and calibration certificate. Flowmeter shall be </w:t>
      </w:r>
      <w:r>
        <w:rPr>
          <w:rFonts w:ascii="Segoe UI" w:hAnsi="Segoe UI" w:cs="Segoe UI"/>
          <w:iCs/>
          <w:sz w:val="24"/>
          <w:szCs w:val="24"/>
        </w:rPr>
        <w:t>wet-tappable</w:t>
      </w:r>
      <w:r w:rsidRPr="00BD1A7C">
        <w:rPr>
          <w:rFonts w:ascii="Segoe UI" w:hAnsi="Segoe UI" w:cs="Segoe UI"/>
          <w:iCs/>
          <w:sz w:val="24"/>
          <w:szCs w:val="24"/>
        </w:rPr>
        <w:t>, allowing insertion and removal from the flow stream without system shutdown.</w:t>
      </w:r>
    </w:p>
    <w:p w14:paraId="2081C8CB" w14:textId="77777777" w:rsidR="00A34521" w:rsidRPr="004E3EBB" w:rsidRDefault="00A34521" w:rsidP="00A34521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2E00C74C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  <w:u w:val="single"/>
        </w:rPr>
        <w:t>Application Range</w:t>
      </w:r>
      <w:r w:rsidRPr="00D524A6">
        <w:rPr>
          <w:rFonts w:ascii="Segoe UI" w:hAnsi="Segoe UI" w:cs="Segoe UI"/>
          <w:sz w:val="24"/>
          <w:szCs w:val="24"/>
          <w:u w:val="single"/>
        </w:rPr>
        <w:t xml:space="preserve">: </w:t>
      </w:r>
      <w:r>
        <w:rPr>
          <w:rFonts w:ascii="Segoe UI" w:hAnsi="Segoe UI" w:cs="Segoe UI"/>
          <w:iCs/>
          <w:sz w:val="24"/>
          <w:szCs w:val="24"/>
        </w:rPr>
        <w:t>The contractor</w:t>
      </w:r>
      <w:r w:rsidRPr="00AE6570">
        <w:rPr>
          <w:rFonts w:ascii="Segoe UI" w:hAnsi="Segoe UI" w:cs="Segoe UI"/>
          <w:iCs/>
          <w:sz w:val="24"/>
          <w:szCs w:val="24"/>
        </w:rPr>
        <w:t xml:space="preserve"> shall be responsible for selecting the flowmeter options submitted based on the application</w:t>
      </w:r>
      <w:r>
        <w:rPr>
          <w:rFonts w:ascii="Segoe UI" w:hAnsi="Segoe UI" w:cs="Segoe UI"/>
          <w:iCs/>
          <w:sz w:val="24"/>
          <w:szCs w:val="24"/>
        </w:rPr>
        <w:t xml:space="preserve">. </w:t>
      </w:r>
      <w:r w:rsidRPr="00AE6570">
        <w:rPr>
          <w:rFonts w:ascii="Segoe UI" w:hAnsi="Segoe UI" w:cs="Segoe UI"/>
          <w:iCs/>
          <w:sz w:val="24"/>
          <w:szCs w:val="24"/>
        </w:rPr>
        <w:t>Flowmeter shall be constructed, calibrated</w:t>
      </w:r>
      <w:r>
        <w:rPr>
          <w:rFonts w:ascii="Segoe UI" w:hAnsi="Segoe UI" w:cs="Segoe UI"/>
          <w:iCs/>
          <w:sz w:val="24"/>
          <w:szCs w:val="24"/>
        </w:rPr>
        <w:t>,</w:t>
      </w:r>
      <w:r w:rsidRPr="00AE6570">
        <w:rPr>
          <w:rFonts w:ascii="Segoe UI" w:hAnsi="Segoe UI" w:cs="Segoe UI"/>
          <w:iCs/>
          <w:sz w:val="24"/>
          <w:szCs w:val="24"/>
        </w:rPr>
        <w:t xml:space="preserve"> and scaled for the intended application in terms of pipe size, pipe material, installation requirements, expected flow rate, ambient conditions</w:t>
      </w:r>
      <w:r>
        <w:rPr>
          <w:rFonts w:ascii="Segoe UI" w:hAnsi="Segoe UI" w:cs="Segoe UI"/>
          <w:iCs/>
          <w:sz w:val="24"/>
          <w:szCs w:val="24"/>
        </w:rPr>
        <w:t>,</w:t>
      </w:r>
      <w:r w:rsidRPr="00AE6570">
        <w:rPr>
          <w:rFonts w:ascii="Segoe UI" w:hAnsi="Segoe UI" w:cs="Segoe UI"/>
          <w:iCs/>
          <w:sz w:val="24"/>
          <w:szCs w:val="24"/>
        </w:rPr>
        <w:t xml:space="preserve"> and fluid characteristics which include but are not limited to pressure, temperature, conductivity</w:t>
      </w:r>
      <w:r>
        <w:rPr>
          <w:rFonts w:ascii="Segoe UI" w:hAnsi="Segoe UI" w:cs="Segoe UI"/>
          <w:iCs/>
          <w:sz w:val="24"/>
          <w:szCs w:val="24"/>
        </w:rPr>
        <w:t>,</w:t>
      </w:r>
      <w:r w:rsidRPr="00AE6570">
        <w:rPr>
          <w:rFonts w:ascii="Segoe UI" w:hAnsi="Segoe UI" w:cs="Segoe UI"/>
          <w:iCs/>
          <w:sz w:val="24"/>
          <w:szCs w:val="24"/>
        </w:rPr>
        <w:t xml:space="preserve"> and viscosity. </w:t>
      </w:r>
    </w:p>
    <w:p w14:paraId="6EEA873F" w14:textId="77777777" w:rsidR="00A34521" w:rsidRPr="00B337F8" w:rsidRDefault="00A34521" w:rsidP="00A34521">
      <w:pPr>
        <w:rPr>
          <w:rFonts w:ascii="Segoe UI" w:hAnsi="Segoe UI" w:cs="Segoe UI"/>
          <w:iCs/>
          <w:sz w:val="24"/>
          <w:szCs w:val="24"/>
        </w:rPr>
      </w:pPr>
    </w:p>
    <w:p w14:paraId="36537785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Sensing Technology: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velocity-measuring element.   </w:t>
      </w:r>
    </w:p>
    <w:p w14:paraId="3B1CF811" w14:textId="77777777" w:rsidR="00A34521" w:rsidRPr="00303F74" w:rsidRDefault="00A34521" w:rsidP="00A34521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61657A57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Design: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Electromagnetic sensing element shall utilize two sets of diametrically opposed electrodes to measure the average flow rate velocity. </w:t>
      </w:r>
    </w:p>
    <w:p w14:paraId="0D135777" w14:textId="77777777" w:rsidR="00A34521" w:rsidRPr="00303F74" w:rsidRDefault="00A34521" w:rsidP="00A34521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3A0F2D5F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Construction: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Wetted components shall be constructed of 316L stainless steel with an attached tag indicating calibration information. Sensor technology shall have a NEMA</w:t>
      </w:r>
      <w:r>
        <w:rPr>
          <w:rFonts w:ascii="Segoe UI" w:hAnsi="Segoe UI" w:cs="Segoe UI"/>
          <w:iCs/>
          <w:sz w:val="24"/>
          <w:szCs w:val="24"/>
        </w:rPr>
        <w:t>4</w:t>
      </w:r>
      <w:r w:rsidRPr="00BD1A7C">
        <w:rPr>
          <w:rFonts w:ascii="Segoe UI" w:hAnsi="Segoe UI" w:cs="Segoe UI"/>
          <w:iCs/>
          <w:sz w:val="24"/>
          <w:szCs w:val="24"/>
        </w:rPr>
        <w:t xml:space="preserve"> enclosure</w:t>
      </w:r>
      <w:r>
        <w:rPr>
          <w:rFonts w:ascii="Segoe UI" w:hAnsi="Segoe UI" w:cs="Segoe UI"/>
          <w:iCs/>
          <w:sz w:val="24"/>
          <w:szCs w:val="24"/>
        </w:rPr>
        <w:t>.</w:t>
      </w:r>
    </w:p>
    <w:p w14:paraId="734C77BD" w14:textId="77777777" w:rsidR="00A34521" w:rsidRPr="00303F74" w:rsidRDefault="00A34521" w:rsidP="00A34521">
      <w:pPr>
        <w:pStyle w:val="ListParagraph"/>
        <w:rPr>
          <w:rFonts w:ascii="Segoe UI" w:hAnsi="Segoe UI" w:cs="Segoe UI"/>
          <w:iCs/>
          <w:sz w:val="24"/>
          <w:szCs w:val="24"/>
          <w:u w:val="single"/>
        </w:rPr>
      </w:pPr>
    </w:p>
    <w:p w14:paraId="579A92E2" w14:textId="77777777" w:rsidR="00A34521" w:rsidRPr="00303F74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iCs/>
          <w:sz w:val="24"/>
          <w:szCs w:val="24"/>
          <w:u w:val="single"/>
        </w:rPr>
        <w:t>Maximum Pressure Rating</w:t>
      </w:r>
      <w:r w:rsidRPr="00303F74">
        <w:rPr>
          <w:rFonts w:ascii="Segoe UI" w:hAnsi="Segoe UI" w:cs="Segoe UI"/>
          <w:iCs/>
          <w:sz w:val="24"/>
          <w:szCs w:val="24"/>
        </w:rPr>
        <w:t xml:space="preserve">:  400 </w:t>
      </w:r>
      <w:proofErr w:type="spellStart"/>
      <w:r w:rsidRPr="00303F74">
        <w:rPr>
          <w:rFonts w:ascii="Segoe UI" w:hAnsi="Segoe UI" w:cs="Segoe UI"/>
          <w:iCs/>
          <w:sz w:val="24"/>
          <w:szCs w:val="24"/>
        </w:rPr>
        <w:t>psig</w:t>
      </w:r>
      <w:proofErr w:type="spellEnd"/>
      <w:r w:rsidRPr="00303F74">
        <w:rPr>
          <w:rFonts w:ascii="Segoe UI" w:hAnsi="Segoe UI" w:cs="Segoe UI"/>
          <w:iCs/>
          <w:sz w:val="24"/>
          <w:szCs w:val="24"/>
        </w:rPr>
        <w:t>.</w:t>
      </w:r>
    </w:p>
    <w:p w14:paraId="6001C071" w14:textId="6EAB9757" w:rsidR="00A34521" w:rsidRPr="00303F74" w:rsidRDefault="00931DCA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E69B" wp14:editId="06FDEB39">
                <wp:simplePos x="0" y="0"/>
                <wp:positionH relativeFrom="column">
                  <wp:posOffset>-714375</wp:posOffset>
                </wp:positionH>
                <wp:positionV relativeFrom="paragraph">
                  <wp:posOffset>438150</wp:posOffset>
                </wp:positionV>
                <wp:extent cx="2028825" cy="342900"/>
                <wp:effectExtent l="0" t="0" r="0" b="0"/>
                <wp:wrapNone/>
                <wp:docPr id="20471964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7E5C2" w14:textId="64AF42ED" w:rsidR="00931DCA" w:rsidRPr="00931DCA" w:rsidRDefault="00931DCA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931DC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DOC-0005407 REV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9E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6.25pt;margin-top:34.5pt;width:159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YmGAIAACwEAAAOAAAAZHJzL2Uyb0RvYy54bWysU11v2yAUfZ+0/4B4X+y4SZdacaqsVaZJ&#10;UVsprfpMMMSWMJcBiZ39+l2w86FuT9Ne4MK93I9zDvP7rlHkIKyrQRd0PEopEZpDWetdQd9eV19m&#10;lDjPdMkUaFHQo3D0fvH507w1ucigAlUKSzCJdnlrClp5b/IkcbwSDXMjMEKjU4JtmMej3SWlZS1m&#10;b1SSpelt0oItjQUunMPbx95JFzG/lIL7Zymd8EQVFHvzcbVx3YY1WcxZvrPMVDUf2mD/0EXDao1F&#10;z6kemWdkb+s/UjU1t+BA+hGHJgEpay7iDDjNOP0wzaZiRsRZEBxnzjC5/5eWPx025sUS332DDgkM&#10;gLTG5Q4vwzydtE3YsVOCfoTweIZNdJ5wvMzSbDbLppRw9N1Msrs04ppcXhvr/HcBDQlGQS3SEtFi&#10;h7XzWBFDTyGhmIZVrVSkRmnSFvT2ZprGB2cPvlAaH156DZbvtt0wwBbKI85loafcGb6qsfiaOf/C&#10;LHKMo6Bu/TMuUgEWgcGipAL762/3IR6hRy8lLWqmoO7nnllBifqhkZS78WQSRBYPk+nXDA/22rO9&#10;9uh98wAoyzH+EMOjGeK9OpnSQvOO8l6GquhimmPtgvqT+eB7JeP34GK5jEEoK8P8Wm8MD6kDnAHa&#10;1+6dWTPg75G5Jzipi+UfaOhjeyKWew+yjhwFgHtUB9xRkpG64fsEzV+fY9Tlky9+AwAA//8DAFBL&#10;AwQUAAYACAAAACEAZ60P1eIAAAALAQAADwAAAGRycy9kb3ducmV2LnhtbEyPwU7DMAyG70i8Q2Qk&#10;blvSoI1Rmk5TpQkJwWFjF25pk7UViVOabCs8PeYEN1v+9Pv7i/XkHTvbMfYBFWRzAcxiE0yPrYLD&#10;23a2AhaTRqNdQKvgy0ZYl9dXhc5NuODOnvepZRSCMdcKupSGnPPYdNbrOA+DRbodw+h1onVsuRn1&#10;hcK941KIJfe6R/rQ6cFWnW0+9iev4LnavupdLf3q21VPL8fN8Hl4Xyh1ezNtHoElO6U/GH71SR1K&#10;cqrDCU1kTsEsy+SCWAXLBypFhBT3NNSEyjsBvCz4/w7lDwAAAP//AwBQSwECLQAUAAYACAAAACEA&#10;toM4kv4AAADhAQAAEwAAAAAAAAAAAAAAAAAAAAAAW0NvbnRlbnRfVHlwZXNdLnhtbFBLAQItABQA&#10;BgAIAAAAIQA4/SH/1gAAAJQBAAALAAAAAAAAAAAAAAAAAC8BAABfcmVscy8ucmVsc1BLAQItABQA&#10;BgAIAAAAIQArzgYmGAIAACwEAAAOAAAAAAAAAAAAAAAAAC4CAABkcnMvZTJvRG9jLnhtbFBLAQIt&#10;ABQABgAIAAAAIQBnrQ/V4gAAAAsBAAAPAAAAAAAAAAAAAAAAAHIEAABkcnMvZG93bnJldi54bWxQ&#10;SwUGAAAAAAQABADzAAAAgQUAAAAA&#10;" filled="f" stroked="f" strokeweight=".5pt">
                <v:textbox>
                  <w:txbxContent>
                    <w:p w14:paraId="0007E5C2" w14:textId="64AF42ED" w:rsidR="00931DCA" w:rsidRPr="00931DCA" w:rsidRDefault="00931DCA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931DC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DOC-0005407 REV E</w:t>
                      </w:r>
                    </w:p>
                  </w:txbxContent>
                </v:textbox>
              </v:shape>
            </w:pict>
          </mc:Fallback>
        </mc:AlternateContent>
      </w:r>
      <w:r w:rsidR="00A34521" w:rsidRPr="00BD1A7C">
        <w:rPr>
          <w:rFonts w:ascii="Segoe UI" w:hAnsi="Segoe UI" w:cs="Segoe UI"/>
          <w:iCs/>
          <w:sz w:val="24"/>
          <w:szCs w:val="24"/>
          <w:u w:val="single"/>
        </w:rPr>
        <w:t>Fluid Temperature Rating</w:t>
      </w:r>
      <w:r w:rsidR="00A34521" w:rsidRPr="00BD1A7C">
        <w:rPr>
          <w:rFonts w:ascii="Segoe UI" w:hAnsi="Segoe UI" w:cs="Segoe UI"/>
          <w:iCs/>
          <w:sz w:val="24"/>
          <w:szCs w:val="24"/>
        </w:rPr>
        <w:t xml:space="preserve">:  </w:t>
      </w:r>
      <w:r w:rsidR="00A34521" w:rsidRPr="00BD1A7C">
        <w:rPr>
          <w:rFonts w:ascii="Segoe UI" w:hAnsi="Segoe UI" w:cs="Segoe UI"/>
          <w:sz w:val="24"/>
          <w:szCs w:val="24"/>
        </w:rPr>
        <w:t>15F to 250F</w:t>
      </w:r>
    </w:p>
    <w:p w14:paraId="3E408ECF" w14:textId="77777777" w:rsidR="00A34521" w:rsidRPr="00303F74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lastRenderedPageBreak/>
        <w:t>Ambient Conditions Transmitter</w:t>
      </w:r>
      <w:r w:rsidRPr="00303F74">
        <w:rPr>
          <w:rFonts w:ascii="Segoe UI" w:hAnsi="Segoe UI" w:cs="Segoe UI"/>
          <w:sz w:val="24"/>
          <w:szCs w:val="24"/>
        </w:rPr>
        <w:t>: -20F to 150F</w:t>
      </w:r>
    </w:p>
    <w:p w14:paraId="4DB37A48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Pipe Size Range Available Options</w:t>
      </w:r>
    </w:p>
    <w:p w14:paraId="79670940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Standard Configuration</w:t>
      </w:r>
      <w:r w:rsidRPr="00BD1A7C">
        <w:rPr>
          <w:rFonts w:ascii="Segoe UI" w:hAnsi="Segoe UI" w:cs="Segoe UI"/>
          <w:sz w:val="24"/>
          <w:szCs w:val="24"/>
        </w:rPr>
        <w:t>: 3 - 72" nominal diameter</w:t>
      </w:r>
    </w:p>
    <w:p w14:paraId="00DAC813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Small Pipe Configuration</w:t>
      </w:r>
      <w:r w:rsidRPr="00BD1A7C">
        <w:rPr>
          <w:rFonts w:ascii="Segoe UI" w:hAnsi="Segoe UI" w:cs="Segoe UI"/>
          <w:sz w:val="24"/>
          <w:szCs w:val="24"/>
        </w:rPr>
        <w:t>: 1 1/4 - 2 1/2" nominal diameter</w:t>
      </w:r>
    </w:p>
    <w:p w14:paraId="643A4310" w14:textId="77777777" w:rsidR="00A34521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End Connections for NPS 1.25” and Larger:</w:t>
      </w:r>
      <w:r w:rsidRPr="00BD1A7C">
        <w:rPr>
          <w:rFonts w:ascii="Segoe UI" w:hAnsi="Segoe UI" w:cs="Segoe UI"/>
          <w:iCs/>
          <w:sz w:val="24"/>
          <w:szCs w:val="24"/>
        </w:rPr>
        <w:t xml:space="preserve">  1” Male NPT Hot Tap Adapter fitting. Installation through 1” full port isolation valve, minimum.</w:t>
      </w:r>
    </w:p>
    <w:p w14:paraId="2A2BA591" w14:textId="77777777" w:rsidR="00A34521" w:rsidRPr="00BD1A7C" w:rsidRDefault="00A34521" w:rsidP="00A34521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677B6811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Flow Range: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Flow-measuring element and transmitter shall cover the operating range of equipment or system served.</w:t>
      </w:r>
    </w:p>
    <w:p w14:paraId="04543D74" w14:textId="77777777" w:rsidR="00A34521" w:rsidRDefault="00A34521" w:rsidP="00A34521">
      <w:pPr>
        <w:pStyle w:val="ListParagraph"/>
        <w:rPr>
          <w:rFonts w:ascii="Segoe UI" w:hAnsi="Segoe UI" w:cs="Segoe UI"/>
          <w:iCs/>
          <w:sz w:val="24"/>
          <w:szCs w:val="24"/>
        </w:rPr>
      </w:pPr>
    </w:p>
    <w:p w14:paraId="2EC6467C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Accuracy:</w:t>
      </w:r>
      <w:r w:rsidRPr="00BD1A7C">
        <w:rPr>
          <w:rFonts w:ascii="Segoe UI" w:hAnsi="Segoe UI" w:cs="Segoe UI"/>
          <w:iCs/>
          <w:sz w:val="24"/>
          <w:szCs w:val="24"/>
        </w:rPr>
        <w:t xml:space="preserve">  Flowmeter shall provide calibrated outputs directly from the integral transmitter, throughout the operating range with the accuracy stated as follows: </w:t>
      </w:r>
    </w:p>
    <w:p w14:paraId="078AD77F" w14:textId="77777777" w:rsidR="00A34521" w:rsidRPr="00303F74" w:rsidRDefault="00A34521" w:rsidP="00A34521">
      <w:pPr>
        <w:pStyle w:val="ListParagraph"/>
        <w:rPr>
          <w:rFonts w:ascii="Segoe UI" w:hAnsi="Segoe UI" w:cs="Segoe UI"/>
          <w:sz w:val="24"/>
          <w:szCs w:val="24"/>
        </w:rPr>
      </w:pPr>
    </w:p>
    <w:p w14:paraId="7479CB72" w14:textId="036DA479" w:rsidR="00A34521" w:rsidRPr="00FE6B3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Accuracy</w:t>
      </w:r>
      <w:r w:rsidRPr="00303F74">
        <w:rPr>
          <w:rFonts w:ascii="Segoe UI" w:hAnsi="Segoe UI" w:cs="Segoe UI"/>
          <w:sz w:val="24"/>
          <w:szCs w:val="24"/>
        </w:rPr>
        <w:t xml:space="preserve">: </w:t>
      </w:r>
    </w:p>
    <w:p w14:paraId="5BF93D8B" w14:textId="77777777" w:rsidR="00FE6B38" w:rsidRPr="00FC76D3" w:rsidRDefault="00FE6B38" w:rsidP="00FE6B38">
      <w:pPr>
        <w:pStyle w:val="ListParagraph"/>
        <w:numPr>
          <w:ilvl w:val="4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>
        <w:rPr>
          <w:rFonts w:ascii="Segoe UI" w:eastAsia="Times New Roman" w:hAnsi="Segoe UI" w:cs="Segoe UI"/>
          <w:sz w:val="24"/>
          <w:szCs w:val="24"/>
        </w:rPr>
        <w:t>Standard Sensor (3”-72”)</w:t>
      </w:r>
      <w:r w:rsidRPr="00C91884">
        <w:rPr>
          <w:rFonts w:ascii="Segoe UI" w:hAnsi="Segoe UI" w:cs="Segoe UI"/>
          <w:sz w:val="24"/>
          <w:szCs w:val="24"/>
        </w:rPr>
        <w:t xml:space="preserve"> ±1.0% of reading from 2 - 20 ft/s | ±0.02 ft/s below 2 ft/s</w:t>
      </w:r>
    </w:p>
    <w:p w14:paraId="088E73B3" w14:textId="032BF541" w:rsidR="00FE6B38" w:rsidRPr="00FE6B38" w:rsidRDefault="00FE6B38" w:rsidP="00FE6B38">
      <w:pPr>
        <w:pStyle w:val="ListParagraph"/>
        <w:numPr>
          <w:ilvl w:val="4"/>
          <w:numId w:val="2"/>
        </w:numPr>
        <w:spacing w:before="120" w:line="360" w:lineRule="auto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Small Pipe Sensor (1.25” – 2.5”) </w:t>
      </w:r>
      <w:r w:rsidRPr="00C91884">
        <w:rPr>
          <w:rFonts w:ascii="Segoe UI" w:hAnsi="Segoe UI" w:cs="Segoe UI"/>
          <w:sz w:val="24"/>
          <w:szCs w:val="24"/>
        </w:rPr>
        <w:t xml:space="preserve">±1.0% of reading from </w:t>
      </w:r>
      <w:r>
        <w:rPr>
          <w:rFonts w:ascii="Segoe UI" w:hAnsi="Segoe UI" w:cs="Segoe UI"/>
          <w:sz w:val="24"/>
          <w:szCs w:val="24"/>
        </w:rPr>
        <w:t>1.6</w:t>
      </w:r>
      <w:r w:rsidRPr="00C91884"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>16</w:t>
      </w:r>
      <w:r w:rsidRPr="00C91884">
        <w:rPr>
          <w:rFonts w:ascii="Segoe UI" w:hAnsi="Segoe UI" w:cs="Segoe UI"/>
          <w:sz w:val="24"/>
          <w:szCs w:val="24"/>
        </w:rPr>
        <w:t xml:space="preserve"> ft/s | ±0.0</w:t>
      </w:r>
      <w:r>
        <w:rPr>
          <w:rFonts w:ascii="Segoe UI" w:hAnsi="Segoe UI" w:cs="Segoe UI"/>
          <w:sz w:val="24"/>
          <w:szCs w:val="24"/>
        </w:rPr>
        <w:t>16</w:t>
      </w:r>
      <w:r w:rsidRPr="00C91884">
        <w:rPr>
          <w:rFonts w:ascii="Segoe UI" w:hAnsi="Segoe UI" w:cs="Segoe UI"/>
          <w:sz w:val="24"/>
          <w:szCs w:val="24"/>
        </w:rPr>
        <w:t xml:space="preserve"> ft/s below </w:t>
      </w:r>
      <w:r>
        <w:rPr>
          <w:rFonts w:ascii="Segoe UI" w:hAnsi="Segoe UI" w:cs="Segoe UI"/>
          <w:sz w:val="24"/>
          <w:szCs w:val="24"/>
        </w:rPr>
        <w:t>1.6</w:t>
      </w:r>
      <w:r w:rsidRPr="00C91884">
        <w:rPr>
          <w:rFonts w:ascii="Segoe UI" w:hAnsi="Segoe UI" w:cs="Segoe UI"/>
          <w:sz w:val="24"/>
          <w:szCs w:val="24"/>
        </w:rPr>
        <w:t xml:space="preserve"> ft/s</w:t>
      </w:r>
    </w:p>
    <w:p w14:paraId="7EB6833D" w14:textId="77777777" w:rsidR="00FE6B38" w:rsidRPr="00FE6B38" w:rsidRDefault="00FE6B38" w:rsidP="00FE6B38">
      <w:pPr>
        <w:pStyle w:val="ListParagraph"/>
        <w:spacing w:before="120" w:line="360" w:lineRule="auto"/>
        <w:ind w:left="3600"/>
        <w:textAlignment w:val="center"/>
        <w:rPr>
          <w:rFonts w:ascii="Segoe UI" w:eastAsia="Times New Roman" w:hAnsi="Segoe UI" w:cs="Segoe UI"/>
          <w:sz w:val="24"/>
          <w:szCs w:val="24"/>
          <w:u w:val="single"/>
        </w:rPr>
      </w:pPr>
    </w:p>
    <w:p w14:paraId="7F7EC9F9" w14:textId="36546061" w:rsidR="00A34521" w:rsidRPr="00FE6B3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Flow Range</w:t>
      </w:r>
      <w:r w:rsidRPr="00303F74">
        <w:rPr>
          <w:rFonts w:ascii="Segoe UI" w:hAnsi="Segoe UI" w:cs="Segoe UI"/>
          <w:sz w:val="24"/>
          <w:szCs w:val="24"/>
        </w:rPr>
        <w:t xml:space="preserve">: </w:t>
      </w:r>
    </w:p>
    <w:p w14:paraId="6A24D93E" w14:textId="77777777" w:rsidR="00FE6B38" w:rsidRPr="003C2278" w:rsidRDefault="00FE6B38" w:rsidP="00FE6B38">
      <w:pPr>
        <w:pStyle w:val="ListParagraph"/>
        <w:numPr>
          <w:ilvl w:val="4"/>
          <w:numId w:val="2"/>
        </w:numPr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Standard Sensor (3”-72”): </w:t>
      </w:r>
      <w:r w:rsidRPr="003C2278">
        <w:rPr>
          <w:rFonts w:ascii="Segoe UI" w:hAnsi="Segoe UI" w:cs="Segoe UI"/>
          <w:sz w:val="24"/>
          <w:szCs w:val="24"/>
        </w:rPr>
        <w:t>0.1 ft/s to 20 ft/s (200:1 turndown)</w:t>
      </w:r>
    </w:p>
    <w:p w14:paraId="17E292C2" w14:textId="16CD2565" w:rsidR="00FE6B38" w:rsidRPr="00FE6B38" w:rsidRDefault="00FE6B38" w:rsidP="00FE6B38">
      <w:pPr>
        <w:pStyle w:val="ListParagraph"/>
        <w:numPr>
          <w:ilvl w:val="4"/>
          <w:numId w:val="2"/>
        </w:numPr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Small Pipe Sensor (1.25”-2.5”): </w:t>
      </w:r>
      <w:r w:rsidRPr="00303F74">
        <w:rPr>
          <w:rFonts w:ascii="Segoe UI" w:hAnsi="Segoe UI" w:cs="Segoe UI"/>
          <w:sz w:val="24"/>
          <w:szCs w:val="24"/>
        </w:rPr>
        <w:t>0.</w:t>
      </w:r>
      <w:r>
        <w:rPr>
          <w:rFonts w:ascii="Segoe UI" w:hAnsi="Segoe UI" w:cs="Segoe UI"/>
          <w:sz w:val="24"/>
          <w:szCs w:val="24"/>
        </w:rPr>
        <w:t>08</w:t>
      </w:r>
      <w:r w:rsidRPr="00303F74">
        <w:rPr>
          <w:rFonts w:ascii="Segoe UI" w:hAnsi="Segoe UI" w:cs="Segoe UI"/>
          <w:sz w:val="24"/>
          <w:szCs w:val="24"/>
        </w:rPr>
        <w:t xml:space="preserve"> ft/s to </w:t>
      </w:r>
      <w:r>
        <w:rPr>
          <w:rFonts w:ascii="Segoe UI" w:hAnsi="Segoe UI" w:cs="Segoe UI"/>
          <w:sz w:val="24"/>
          <w:szCs w:val="24"/>
        </w:rPr>
        <w:t>16</w:t>
      </w:r>
      <w:r w:rsidRPr="00303F74">
        <w:rPr>
          <w:rFonts w:ascii="Segoe UI" w:hAnsi="Segoe UI" w:cs="Segoe UI"/>
          <w:sz w:val="24"/>
          <w:szCs w:val="24"/>
        </w:rPr>
        <w:t xml:space="preserve"> ft/s (200:1 turndown)</w:t>
      </w:r>
    </w:p>
    <w:p w14:paraId="0B854565" w14:textId="77777777" w:rsidR="00FE6B38" w:rsidRPr="00FE6B38" w:rsidRDefault="00FE6B38" w:rsidP="00FE6B38">
      <w:pPr>
        <w:pStyle w:val="ListParagraph"/>
        <w:ind w:left="3600"/>
        <w:rPr>
          <w:rFonts w:ascii="Segoe UI" w:hAnsi="Segoe UI" w:cs="Segoe UI"/>
          <w:iCs/>
          <w:sz w:val="24"/>
          <w:szCs w:val="24"/>
        </w:rPr>
      </w:pPr>
    </w:p>
    <w:p w14:paraId="3E175583" w14:textId="77777777" w:rsidR="00A34521" w:rsidRPr="00303F74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303F74">
        <w:rPr>
          <w:rFonts w:ascii="Segoe UI" w:hAnsi="Segoe UI" w:cs="Segoe UI"/>
          <w:sz w:val="24"/>
          <w:szCs w:val="24"/>
          <w:u w:val="single"/>
        </w:rPr>
        <w:t>Minimum Conductivity</w:t>
      </w:r>
      <w:r w:rsidRPr="00303F74">
        <w:rPr>
          <w:rFonts w:ascii="Segoe UI" w:hAnsi="Segoe UI" w:cs="Segoe UI"/>
          <w:sz w:val="24"/>
          <w:szCs w:val="24"/>
        </w:rPr>
        <w:t xml:space="preserve">: 25 </w:t>
      </w:r>
      <w:proofErr w:type="spellStart"/>
      <w:r w:rsidRPr="00303F74">
        <w:rPr>
          <w:rFonts w:ascii="Segoe UI" w:hAnsi="Segoe UI" w:cs="Segoe UI"/>
          <w:sz w:val="24"/>
          <w:szCs w:val="24"/>
        </w:rPr>
        <w:t>μS</w:t>
      </w:r>
      <w:proofErr w:type="spellEnd"/>
      <w:r w:rsidRPr="00303F74">
        <w:rPr>
          <w:rFonts w:ascii="Segoe UI" w:hAnsi="Segoe UI" w:cs="Segoe UI"/>
          <w:sz w:val="24"/>
          <w:szCs w:val="24"/>
        </w:rPr>
        <w:t>/cm</w:t>
      </w:r>
    </w:p>
    <w:p w14:paraId="20384667" w14:textId="77777777" w:rsidR="00A34521" w:rsidRPr="00303F74" w:rsidRDefault="00A34521" w:rsidP="00A34521">
      <w:pPr>
        <w:pStyle w:val="ListParagraph"/>
        <w:ind w:left="1440"/>
        <w:rPr>
          <w:rFonts w:ascii="Segoe UI" w:hAnsi="Segoe UI" w:cs="Segoe UI"/>
          <w:iCs/>
          <w:sz w:val="24"/>
          <w:szCs w:val="24"/>
        </w:rPr>
      </w:pPr>
    </w:p>
    <w:p w14:paraId="29F19FA8" w14:textId="77777777" w:rsidR="00A34521" w:rsidRPr="00B337F8" w:rsidRDefault="00A34521" w:rsidP="00A34521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Calibration:</w:t>
      </w:r>
      <w:r w:rsidRPr="00BD1A7C">
        <w:rPr>
          <w:rFonts w:ascii="Segoe UI" w:hAnsi="Segoe UI" w:cs="Segoe UI"/>
          <w:iCs/>
          <w:sz w:val="24"/>
          <w:szCs w:val="24"/>
        </w:rPr>
        <w:t xml:space="preserve">  Each flowmeter shall receive a wet calibration, within the expected operating range, against a primary volumetric standard that is traceable to NIST.</w:t>
      </w:r>
    </w:p>
    <w:p w14:paraId="3586B963" w14:textId="77777777" w:rsidR="00A34521" w:rsidRPr="00B337F8" w:rsidRDefault="00A34521" w:rsidP="00A34521">
      <w:pPr>
        <w:pStyle w:val="ListParagraph"/>
        <w:spacing w:line="240" w:lineRule="auto"/>
        <w:rPr>
          <w:rFonts w:ascii="Segoe UI" w:hAnsi="Segoe UI" w:cs="Segoe UI"/>
          <w:sz w:val="24"/>
          <w:szCs w:val="24"/>
        </w:rPr>
      </w:pPr>
    </w:p>
    <w:p w14:paraId="0C82DE24" w14:textId="03878FED" w:rsidR="00A34521" w:rsidRPr="00D645EC" w:rsidRDefault="00A34521" w:rsidP="00A34521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  <w:u w:val="single"/>
        </w:rPr>
        <w:t>Input Power</w:t>
      </w:r>
      <w:r w:rsidRPr="00B337F8">
        <w:rPr>
          <w:rFonts w:ascii="Segoe UI" w:hAnsi="Segoe UI" w:cs="Segoe UI"/>
          <w:sz w:val="24"/>
          <w:szCs w:val="24"/>
        </w:rPr>
        <w:t xml:space="preserve">: </w:t>
      </w:r>
      <w:r w:rsidRPr="00D645EC">
        <w:rPr>
          <w:rFonts w:ascii="Segoe UI" w:hAnsi="Segoe UI" w:cs="Segoe UI"/>
          <w:sz w:val="24"/>
          <w:szCs w:val="24"/>
        </w:rPr>
        <w:t xml:space="preserve">20 - 28 VDC, </w:t>
      </w:r>
      <w:r w:rsidR="00C01EA2">
        <w:rPr>
          <w:rFonts w:ascii="Segoe UI" w:hAnsi="Segoe UI" w:cs="Segoe UI"/>
          <w:sz w:val="24"/>
          <w:szCs w:val="24"/>
        </w:rPr>
        <w:t>400</w:t>
      </w:r>
      <w:r w:rsidRPr="00D645EC">
        <w:rPr>
          <w:rFonts w:ascii="Segoe UI" w:hAnsi="Segoe UI" w:cs="Segoe UI"/>
          <w:sz w:val="24"/>
          <w:szCs w:val="24"/>
        </w:rPr>
        <w:t xml:space="preserve"> mA at 24 VDC</w:t>
      </w:r>
      <w:r>
        <w:rPr>
          <w:rFonts w:ascii="Segoe UI" w:hAnsi="Segoe UI" w:cs="Segoe UI"/>
          <w:sz w:val="24"/>
          <w:szCs w:val="24"/>
        </w:rPr>
        <w:t xml:space="preserve"> or </w:t>
      </w:r>
      <w:r w:rsidRPr="00D645EC">
        <w:rPr>
          <w:rFonts w:ascii="Segoe UI" w:hAnsi="Segoe UI" w:cs="Segoe UI"/>
          <w:sz w:val="24"/>
          <w:szCs w:val="24"/>
        </w:rPr>
        <w:t xml:space="preserve">20 - 28 VAC, 60 Hz, </w:t>
      </w:r>
      <w:r w:rsidR="00C01EA2">
        <w:rPr>
          <w:rFonts w:ascii="Segoe UI" w:hAnsi="Segoe UI" w:cs="Segoe UI"/>
          <w:sz w:val="24"/>
          <w:szCs w:val="24"/>
        </w:rPr>
        <w:t>10</w:t>
      </w:r>
      <w:r w:rsidRPr="00D645EC">
        <w:rPr>
          <w:rFonts w:ascii="Segoe UI" w:hAnsi="Segoe UI" w:cs="Segoe UI"/>
          <w:sz w:val="24"/>
          <w:szCs w:val="24"/>
        </w:rPr>
        <w:t xml:space="preserve"> VA</w:t>
      </w:r>
    </w:p>
    <w:p w14:paraId="1390B005" w14:textId="77777777" w:rsidR="00A34521" w:rsidRPr="00B337F8" w:rsidRDefault="00A34521" w:rsidP="00A34521">
      <w:pPr>
        <w:pStyle w:val="ListParagraph"/>
        <w:rPr>
          <w:rFonts w:ascii="Segoe UI" w:hAnsi="Segoe UI" w:cs="Segoe UI"/>
          <w:sz w:val="24"/>
          <w:szCs w:val="24"/>
        </w:rPr>
      </w:pPr>
    </w:p>
    <w:p w14:paraId="30BD7859" w14:textId="7F2837F3" w:rsidR="00A34521" w:rsidRDefault="00A34521" w:rsidP="00A34521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  <w:u w:val="single"/>
        </w:rPr>
        <w:lastRenderedPageBreak/>
        <w:t>Analog Outputs:</w:t>
      </w:r>
      <w:r>
        <w:rPr>
          <w:rFonts w:ascii="Segoe UI" w:hAnsi="Segoe UI" w:cs="Segoe UI"/>
          <w:sz w:val="24"/>
          <w:szCs w:val="24"/>
        </w:rPr>
        <w:t xml:space="preserve"> (1) one</w:t>
      </w:r>
      <w:r w:rsidRPr="00B337F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</w:t>
      </w:r>
      <w:r w:rsidRPr="00B337F8">
        <w:rPr>
          <w:rFonts w:ascii="Segoe UI" w:hAnsi="Segoe UI" w:cs="Segoe UI"/>
          <w:sz w:val="24"/>
          <w:szCs w:val="24"/>
        </w:rPr>
        <w:t>ctive 4-20mA,</w:t>
      </w:r>
      <w:r>
        <w:rPr>
          <w:rFonts w:ascii="Segoe UI" w:hAnsi="Segoe UI" w:cs="Segoe UI"/>
          <w:sz w:val="24"/>
          <w:szCs w:val="24"/>
        </w:rPr>
        <w:t xml:space="preserve"> and (1) one</w:t>
      </w:r>
      <w:r w:rsidR="00DF32CC">
        <w:rPr>
          <w:rFonts w:ascii="Segoe UI" w:hAnsi="Segoe UI" w:cs="Segoe UI"/>
          <w:sz w:val="24"/>
          <w:szCs w:val="24"/>
        </w:rPr>
        <w:t xml:space="preserve"> 2-10V, or 1-5V. Alarm condition at 2mA for 4-20mA, 1V for 2-10V, or 0.5V for 1-5V analog output.</w:t>
      </w:r>
    </w:p>
    <w:p w14:paraId="6FBEC193" w14:textId="77777777" w:rsidR="00A34521" w:rsidRPr="00B337F8" w:rsidRDefault="00A34521" w:rsidP="00A34521">
      <w:pPr>
        <w:pStyle w:val="ListParagraph"/>
        <w:rPr>
          <w:rFonts w:ascii="Segoe UI" w:hAnsi="Segoe UI" w:cs="Segoe UI"/>
          <w:sz w:val="24"/>
          <w:szCs w:val="24"/>
        </w:rPr>
      </w:pPr>
    </w:p>
    <w:p w14:paraId="04151D0A" w14:textId="77777777" w:rsidR="00A34521" w:rsidRDefault="00A34521" w:rsidP="00A34521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  <w:u w:val="single"/>
        </w:rPr>
        <w:t>Digital Outputs:</w:t>
      </w:r>
      <w:r>
        <w:rPr>
          <w:rFonts w:ascii="Segoe UI" w:hAnsi="Segoe UI" w:cs="Segoe UI"/>
          <w:sz w:val="24"/>
          <w:szCs w:val="24"/>
        </w:rPr>
        <w:t xml:space="preserve"> (3) Isolated solid-state dry contacts. (1) one for totalization, (1) one for optional directional contact, and (1) meter master alarm </w:t>
      </w:r>
    </w:p>
    <w:p w14:paraId="3907CD31" w14:textId="77777777" w:rsidR="00A34521" w:rsidRPr="00B337F8" w:rsidRDefault="00A34521" w:rsidP="00A34521">
      <w:pPr>
        <w:pStyle w:val="ListParagraph"/>
        <w:rPr>
          <w:rFonts w:ascii="Segoe UI" w:hAnsi="Segoe UI" w:cs="Segoe UI"/>
          <w:sz w:val="24"/>
          <w:szCs w:val="24"/>
        </w:rPr>
      </w:pPr>
    </w:p>
    <w:p w14:paraId="7B57B25B" w14:textId="77777777" w:rsidR="00A34521" w:rsidRPr="00B337F8" w:rsidRDefault="00A34521" w:rsidP="00A34521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  <w:u w:val="single"/>
        </w:rPr>
        <w:t>Frequency Output:</w:t>
      </w:r>
      <w:r w:rsidRPr="00B337F8">
        <w:rPr>
          <w:rFonts w:ascii="Segoe UI" w:hAnsi="Segoe UI" w:cs="Segoe UI"/>
          <w:sz w:val="24"/>
          <w:szCs w:val="24"/>
        </w:rPr>
        <w:t xml:space="preserve"> (0-15V peak pulse, 0-</w:t>
      </w:r>
      <w:r>
        <w:rPr>
          <w:rFonts w:ascii="Segoe UI" w:hAnsi="Segoe UI" w:cs="Segoe UI"/>
          <w:sz w:val="24"/>
          <w:szCs w:val="24"/>
        </w:rPr>
        <w:t>500</w:t>
      </w:r>
      <w:r w:rsidRPr="00B337F8">
        <w:rPr>
          <w:rFonts w:ascii="Segoe UI" w:hAnsi="Segoe UI" w:cs="Segoe UI"/>
          <w:sz w:val="24"/>
          <w:szCs w:val="24"/>
        </w:rPr>
        <w:t>hz)</w:t>
      </w:r>
    </w:p>
    <w:p w14:paraId="6E6239ED" w14:textId="77777777" w:rsidR="00A34521" w:rsidRDefault="00A34521" w:rsidP="00A34521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49553674" w14:textId="77777777" w:rsidR="00A34521" w:rsidRPr="00B337F8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iCs/>
          <w:sz w:val="24"/>
          <w:szCs w:val="24"/>
        </w:rPr>
      </w:pPr>
      <w:r w:rsidRPr="00B337F8">
        <w:rPr>
          <w:rFonts w:ascii="Segoe UI" w:hAnsi="Segoe UI" w:cs="Segoe UI"/>
          <w:iCs/>
          <w:sz w:val="24"/>
          <w:szCs w:val="24"/>
          <w:u w:val="single"/>
        </w:rPr>
        <w:t>Optional Local Display:</w:t>
      </w:r>
      <w:r w:rsidRPr="00B337F8">
        <w:rPr>
          <w:rFonts w:ascii="Segoe UI" w:hAnsi="Segoe UI" w:cs="Segoe UI"/>
          <w:iCs/>
          <w:sz w:val="24"/>
          <w:szCs w:val="24"/>
        </w:rPr>
        <w:t xml:space="preserve">  Local display shall provide instantaneous flow rate information and totalized flow information and shall be factory configured for connection to a specific flowmeter. </w:t>
      </w:r>
    </w:p>
    <w:p w14:paraId="6516D5A2" w14:textId="77777777" w:rsidR="00A34521" w:rsidRPr="00BD1A7C" w:rsidRDefault="00A34521" w:rsidP="00A34521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380E8B5B" w14:textId="77777777" w:rsidR="00A34521" w:rsidRPr="00BD1A7C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Operating and Installation Instructions:</w:t>
      </w:r>
      <w:r w:rsidRPr="00BD1A7C">
        <w:rPr>
          <w:rFonts w:ascii="Segoe UI" w:hAnsi="Segoe UI" w:cs="Segoe UI"/>
          <w:iCs/>
          <w:sz w:val="24"/>
          <w:szCs w:val="24"/>
        </w:rPr>
        <w:t xml:space="preserve">  Installation and operating instructions shall be provided for each flowmeter. </w:t>
      </w:r>
    </w:p>
    <w:p w14:paraId="2105044B" w14:textId="77777777" w:rsidR="00A34521" w:rsidRPr="00BD1A7C" w:rsidRDefault="00A34521" w:rsidP="00A34521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588269BE" w14:textId="77777777" w:rsidR="00A34521" w:rsidRPr="00BD1A7C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iCs/>
          <w:sz w:val="24"/>
          <w:szCs w:val="24"/>
          <w:u w:val="single"/>
        </w:rPr>
        <w:t>Warranty</w:t>
      </w:r>
      <w:r w:rsidRPr="00BD1A7C">
        <w:rPr>
          <w:rFonts w:ascii="Segoe UI" w:hAnsi="Segoe UI" w:cs="Segoe UI"/>
          <w:iCs/>
          <w:sz w:val="24"/>
          <w:szCs w:val="24"/>
        </w:rPr>
        <w:t xml:space="preserve">: Each flowmeter shall </w:t>
      </w:r>
      <w:r>
        <w:rPr>
          <w:rFonts w:ascii="Segoe UI" w:hAnsi="Segoe UI" w:cs="Segoe UI"/>
          <w:iCs/>
          <w:sz w:val="24"/>
          <w:szCs w:val="24"/>
        </w:rPr>
        <w:t xml:space="preserve">be covered by a one-year no-fault warranty and </w:t>
      </w:r>
      <w:r w:rsidRPr="00BD1A7C">
        <w:rPr>
          <w:rFonts w:ascii="Segoe UI" w:hAnsi="Segoe UI" w:cs="Segoe UI"/>
          <w:iCs/>
          <w:sz w:val="24"/>
          <w:szCs w:val="24"/>
        </w:rPr>
        <w:t>three-year</w:t>
      </w:r>
      <w:r>
        <w:rPr>
          <w:rFonts w:ascii="Segoe UI" w:hAnsi="Segoe UI" w:cs="Segoe UI"/>
          <w:iCs/>
          <w:sz w:val="24"/>
          <w:szCs w:val="24"/>
        </w:rPr>
        <w:t xml:space="preserve"> manufacturing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  <w:r>
        <w:rPr>
          <w:rFonts w:ascii="Segoe UI" w:hAnsi="Segoe UI" w:cs="Segoe UI"/>
          <w:iCs/>
          <w:sz w:val="24"/>
          <w:szCs w:val="24"/>
        </w:rPr>
        <w:t xml:space="preserve">warranty. </w:t>
      </w:r>
      <w:r w:rsidRPr="00BD1A7C">
        <w:rPr>
          <w:rFonts w:ascii="Segoe UI" w:hAnsi="Segoe UI" w:cs="Segoe UI"/>
          <w:iCs/>
          <w:sz w:val="24"/>
          <w:szCs w:val="24"/>
        </w:rPr>
        <w:t xml:space="preserve"> </w:t>
      </w:r>
    </w:p>
    <w:p w14:paraId="1E1F7637" w14:textId="77777777" w:rsidR="00A34521" w:rsidRPr="00BD1A7C" w:rsidRDefault="00A34521" w:rsidP="00A34521">
      <w:pPr>
        <w:pStyle w:val="ListParagraph"/>
        <w:rPr>
          <w:rFonts w:ascii="Segoe UI" w:hAnsi="Segoe UI" w:cs="Segoe UI"/>
          <w:sz w:val="24"/>
          <w:szCs w:val="24"/>
          <w:u w:val="single"/>
        </w:rPr>
      </w:pPr>
    </w:p>
    <w:p w14:paraId="3806EDCE" w14:textId="77777777" w:rsidR="00A34521" w:rsidRPr="00303F74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  <w:u w:val="single"/>
        </w:rPr>
        <w:t>Approvals</w:t>
      </w:r>
    </w:p>
    <w:p w14:paraId="7CDDB8CC" w14:textId="77777777" w:rsidR="00A34521" w:rsidRPr="00B337F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IEC 61000-6-2 Power-Frequency Magnetic Field, Radiated Immunity and Electrostatic Discharge. </w:t>
      </w:r>
    </w:p>
    <w:p w14:paraId="61075674" w14:textId="77777777" w:rsidR="00A34521" w:rsidRPr="00B337F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>IEC 61000-6-4 Radiated Emissions</w:t>
      </w:r>
    </w:p>
    <w:p w14:paraId="718C9327" w14:textId="77777777" w:rsidR="00A34521" w:rsidRPr="00B337F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</w:rPr>
      </w:pPr>
      <w:r w:rsidRPr="00B337F8">
        <w:rPr>
          <w:rFonts w:ascii="Segoe UI" w:hAnsi="Segoe UI" w:cs="Segoe UI"/>
          <w:sz w:val="24"/>
          <w:szCs w:val="24"/>
        </w:rPr>
        <w:t xml:space="preserve">EN 301 489-17 Radiated Emission, RF Immunity, and </w:t>
      </w:r>
      <w:r>
        <w:rPr>
          <w:rFonts w:ascii="Segoe UI" w:hAnsi="Segoe UI" w:cs="Segoe UI"/>
          <w:sz w:val="24"/>
          <w:szCs w:val="24"/>
        </w:rPr>
        <w:t xml:space="preserve">Electrostatic </w:t>
      </w:r>
      <w:r w:rsidRPr="00B337F8">
        <w:rPr>
          <w:rFonts w:ascii="Segoe UI" w:hAnsi="Segoe UI" w:cs="Segoe UI"/>
          <w:sz w:val="24"/>
          <w:szCs w:val="24"/>
        </w:rPr>
        <w:t>Discharge</w:t>
      </w:r>
    </w:p>
    <w:p w14:paraId="38F63867" w14:textId="77777777" w:rsidR="00A34521" w:rsidRPr="00B337F8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337F8">
        <w:rPr>
          <w:rFonts w:ascii="Segoe UI" w:hAnsi="Segoe UI" w:cs="Segoe UI"/>
          <w:sz w:val="24"/>
          <w:szCs w:val="24"/>
        </w:rPr>
        <w:t>EN 301 328 Wideband transmission systems</w:t>
      </w:r>
    </w:p>
    <w:p w14:paraId="58DE9D5C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ANSI/NSF 61 &amp; 372 Drinking Water Safety</w:t>
      </w:r>
    </w:p>
    <w:p w14:paraId="6F47B95F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50: Standard for Enclosures for Electrical Equipment</w:t>
      </w:r>
    </w:p>
    <w:p w14:paraId="2D9F6162" w14:textId="77777777" w:rsidR="00A34521" w:rsidRPr="00BD1A7C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UL 61010-1 Safety Requirements for Electrical Equipment for Measurement, Control, and Laboratory Use</w:t>
      </w:r>
    </w:p>
    <w:p w14:paraId="5667A76B" w14:textId="77777777" w:rsidR="00A34521" w:rsidRPr="00D524A6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BD1A7C">
        <w:rPr>
          <w:rFonts w:ascii="Segoe UI" w:hAnsi="Segoe UI" w:cs="Segoe UI"/>
          <w:sz w:val="24"/>
          <w:szCs w:val="24"/>
        </w:rPr>
        <w:t>FCC: Part 15, Subpart B</w:t>
      </w:r>
    </w:p>
    <w:p w14:paraId="618EA443" w14:textId="77777777" w:rsidR="00A34521" w:rsidRPr="00D524A6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bCs/>
          <w:sz w:val="24"/>
          <w:szCs w:val="24"/>
          <w:u w:val="single"/>
        </w:rPr>
      </w:pPr>
      <w:r w:rsidRPr="00D524A6">
        <w:rPr>
          <w:rFonts w:ascii="Segoe UI" w:hAnsi="Segoe UI" w:cs="Segoe UI"/>
          <w:bCs/>
          <w:sz w:val="24"/>
          <w:szCs w:val="24"/>
          <w:u w:val="single"/>
        </w:rPr>
        <w:t>Execution</w:t>
      </w:r>
    </w:p>
    <w:p w14:paraId="384089DD" w14:textId="77777777" w:rsidR="00A34521" w:rsidRPr="00D524A6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Installation:</w:t>
      </w:r>
      <w:r w:rsidRPr="00D524A6">
        <w:rPr>
          <w:rFonts w:ascii="Segoe UI" w:hAnsi="Segoe UI" w:cs="Segoe UI"/>
          <w:sz w:val="24"/>
          <w:szCs w:val="24"/>
        </w:rPr>
        <w:t xml:space="preserve">  Meters shall be installed per </w:t>
      </w:r>
      <w:r>
        <w:rPr>
          <w:rFonts w:ascii="Segoe UI" w:hAnsi="Segoe UI" w:cs="Segoe UI"/>
          <w:sz w:val="24"/>
          <w:szCs w:val="24"/>
        </w:rPr>
        <w:t>the manufacturer’s</w:t>
      </w:r>
      <w:r w:rsidRPr="00D524A6">
        <w:rPr>
          <w:rFonts w:ascii="Segoe UI" w:hAnsi="Segoe UI" w:cs="Segoe UI"/>
          <w:sz w:val="24"/>
          <w:szCs w:val="24"/>
        </w:rPr>
        <w:t xml:space="preserve"> recommendations.</w:t>
      </w:r>
    </w:p>
    <w:p w14:paraId="1EF5AFDD" w14:textId="77777777" w:rsidR="00A34521" w:rsidRPr="00D524A6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Connections:</w:t>
      </w:r>
      <w:r w:rsidRPr="00D524A6">
        <w:rPr>
          <w:rFonts w:ascii="Segoe UI" w:hAnsi="Segoe UI" w:cs="Segoe UI"/>
          <w:sz w:val="24"/>
          <w:szCs w:val="24"/>
        </w:rPr>
        <w:t xml:space="preserve"> </w:t>
      </w:r>
    </w:p>
    <w:p w14:paraId="52687D30" w14:textId="77777777" w:rsidR="00A34521" w:rsidRPr="00D524A6" w:rsidRDefault="00A34521" w:rsidP="00A34521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Install meters </w:t>
      </w:r>
      <w:r>
        <w:rPr>
          <w:rFonts w:ascii="Segoe UI" w:hAnsi="Segoe UI" w:cs="Segoe UI"/>
          <w:sz w:val="24"/>
          <w:szCs w:val="24"/>
        </w:rPr>
        <w:t xml:space="preserve">and </w:t>
      </w:r>
      <w:r w:rsidRPr="00D524A6">
        <w:rPr>
          <w:rFonts w:ascii="Segoe UI" w:hAnsi="Segoe UI" w:cs="Segoe UI"/>
          <w:sz w:val="24"/>
          <w:szCs w:val="24"/>
        </w:rPr>
        <w:t xml:space="preserve">allow </w:t>
      </w:r>
      <w:r>
        <w:rPr>
          <w:rFonts w:ascii="Segoe UI" w:hAnsi="Segoe UI" w:cs="Segoe UI"/>
          <w:sz w:val="24"/>
          <w:szCs w:val="24"/>
        </w:rPr>
        <w:t>space for s</w:t>
      </w:r>
      <w:r w:rsidRPr="00D524A6">
        <w:rPr>
          <w:rFonts w:ascii="Segoe UI" w:hAnsi="Segoe UI" w:cs="Segoe UI"/>
          <w:sz w:val="24"/>
          <w:szCs w:val="24"/>
        </w:rPr>
        <w:t>ervice and maintenance.</w:t>
      </w:r>
    </w:p>
    <w:p w14:paraId="0D97745B" w14:textId="77777777" w:rsidR="00A34521" w:rsidRPr="00D524A6" w:rsidRDefault="00A34521" w:rsidP="00A34521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lastRenderedPageBreak/>
        <w:t>This contractor shall be responsible for connecting all flow meter-system elements.</w:t>
      </w:r>
    </w:p>
    <w:p w14:paraId="06577957" w14:textId="77777777" w:rsidR="00A34521" w:rsidRPr="00D524A6" w:rsidRDefault="00A34521" w:rsidP="00A34521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This contractor shall be responsible for connecting </w:t>
      </w:r>
      <w:r>
        <w:rPr>
          <w:rFonts w:ascii="Segoe UI" w:hAnsi="Segoe UI" w:cs="Segoe UI"/>
          <w:sz w:val="24"/>
          <w:szCs w:val="24"/>
        </w:rPr>
        <w:t xml:space="preserve">the </w:t>
      </w:r>
      <w:r w:rsidRPr="00D524A6">
        <w:rPr>
          <w:rFonts w:ascii="Segoe UI" w:hAnsi="Segoe UI" w:cs="Segoe UI"/>
          <w:sz w:val="24"/>
          <w:szCs w:val="24"/>
        </w:rPr>
        <w:t xml:space="preserve">flow meter </w:t>
      </w:r>
      <w:r>
        <w:rPr>
          <w:rFonts w:ascii="Segoe UI" w:hAnsi="Segoe UI" w:cs="Segoe UI"/>
          <w:sz w:val="24"/>
          <w:szCs w:val="24"/>
        </w:rPr>
        <w:t>to any optional display.</w:t>
      </w:r>
    </w:p>
    <w:p w14:paraId="64D6AD82" w14:textId="77777777" w:rsidR="00A34521" w:rsidRPr="00D524A6" w:rsidRDefault="00A34521" w:rsidP="00A34521">
      <w:pPr>
        <w:pStyle w:val="ListParagraph"/>
        <w:numPr>
          <w:ilvl w:val="3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>This contractor shall be responsible for connecting thermal-energy meter transmitters to flow meters.</w:t>
      </w:r>
    </w:p>
    <w:p w14:paraId="1ACB4931" w14:textId="77777777" w:rsidR="00A34521" w:rsidRPr="00D524A6" w:rsidRDefault="00A34521" w:rsidP="00A34521">
      <w:pPr>
        <w:pStyle w:val="ListParagraph"/>
        <w:ind w:left="2880"/>
        <w:rPr>
          <w:rFonts w:ascii="Segoe UI" w:hAnsi="Segoe UI" w:cs="Segoe UI"/>
          <w:sz w:val="24"/>
          <w:szCs w:val="24"/>
          <w:u w:val="single"/>
        </w:rPr>
      </w:pPr>
    </w:p>
    <w:p w14:paraId="03C3A509" w14:textId="77777777" w:rsidR="00A34521" w:rsidRDefault="00A34521" w:rsidP="00A3452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  <w:u w:val="single"/>
        </w:rPr>
        <w:t>Commissioning:</w:t>
      </w:r>
    </w:p>
    <w:p w14:paraId="039F01A5" w14:textId="77777777" w:rsidR="00A34521" w:rsidRPr="00D524A6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After installation, commission all meters according to </w:t>
      </w:r>
      <w:r>
        <w:rPr>
          <w:rFonts w:ascii="Segoe UI" w:hAnsi="Segoe UI" w:cs="Segoe UI"/>
          <w:sz w:val="24"/>
          <w:szCs w:val="24"/>
        </w:rPr>
        <w:t xml:space="preserve">the </w:t>
      </w:r>
      <w:r w:rsidRPr="00D524A6">
        <w:rPr>
          <w:rFonts w:ascii="Segoe UI" w:hAnsi="Segoe UI" w:cs="Segoe UI"/>
          <w:sz w:val="24"/>
          <w:szCs w:val="24"/>
        </w:rPr>
        <w:t>manufacturer's written instructions.</w:t>
      </w:r>
    </w:p>
    <w:p w14:paraId="060ED356" w14:textId="77777777" w:rsidR="00A34521" w:rsidRPr="00D524A6" w:rsidRDefault="00A34521" w:rsidP="00A34521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  <w:szCs w:val="24"/>
          <w:u w:val="single"/>
        </w:rPr>
      </w:pPr>
      <w:r w:rsidRPr="00D524A6">
        <w:rPr>
          <w:rFonts w:ascii="Segoe UI" w:hAnsi="Segoe UI" w:cs="Segoe UI"/>
          <w:sz w:val="24"/>
          <w:szCs w:val="24"/>
        </w:rPr>
        <w:t xml:space="preserve">Adjust faces of meters and transmitters/displays to proper angle for best visibility. Refer to manufacturers written instructions. </w:t>
      </w:r>
    </w:p>
    <w:p w14:paraId="01CE4D28" w14:textId="77777777" w:rsidR="00A34521" w:rsidRPr="00D524A6" w:rsidRDefault="00A34521" w:rsidP="00A34521">
      <w:pPr>
        <w:rPr>
          <w:rFonts w:ascii="Segoe UI" w:hAnsi="Segoe UI" w:cs="Segoe UI"/>
          <w:sz w:val="24"/>
          <w:szCs w:val="24"/>
          <w:u w:val="single"/>
        </w:rPr>
      </w:pPr>
    </w:p>
    <w:p w14:paraId="6C74ABFC" w14:textId="77777777" w:rsidR="007D1517" w:rsidRDefault="007D1517"/>
    <w:sectPr w:rsidR="007D15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039A" w14:textId="77777777" w:rsidR="00AF5B2C" w:rsidRDefault="00AF5B2C" w:rsidP="00A34521">
      <w:pPr>
        <w:spacing w:before="0" w:after="0" w:line="240" w:lineRule="auto"/>
      </w:pPr>
      <w:r>
        <w:separator/>
      </w:r>
    </w:p>
  </w:endnote>
  <w:endnote w:type="continuationSeparator" w:id="0">
    <w:p w14:paraId="3F590CB2" w14:textId="77777777" w:rsidR="00AF5B2C" w:rsidRDefault="00AF5B2C" w:rsidP="00A34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C1FA" w14:textId="28C2B56D" w:rsidR="00A34521" w:rsidRDefault="00931DCA">
    <w:pPr>
      <w:pStyle w:val="Footer"/>
    </w:pP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DA7C6E" wp14:editId="420E7175">
              <wp:simplePos x="0" y="0"/>
              <wp:positionH relativeFrom="page">
                <wp:posOffset>-781050</wp:posOffset>
              </wp:positionH>
              <wp:positionV relativeFrom="paragraph">
                <wp:posOffset>259715</wp:posOffset>
              </wp:positionV>
              <wp:extent cx="4762500" cy="4572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0" cy="457200"/>
                      </a:xfrm>
                      <a:custGeom>
                        <a:avLst/>
                        <a:gdLst>
                          <a:gd name="connsiteX0" fmla="*/ 0 w 4410075"/>
                          <a:gd name="connsiteY0" fmla="*/ 0 h 457200"/>
                          <a:gd name="connsiteX1" fmla="*/ 4410075 w 4410075"/>
                          <a:gd name="connsiteY1" fmla="*/ 0 h 457200"/>
                          <a:gd name="connsiteX2" fmla="*/ 4410075 w 4410075"/>
                          <a:gd name="connsiteY2" fmla="*/ 457200 h 457200"/>
                          <a:gd name="connsiteX3" fmla="*/ 0 w 4410075"/>
                          <a:gd name="connsiteY3" fmla="*/ 457200 h 457200"/>
                          <a:gd name="connsiteX4" fmla="*/ 0 w 4410075"/>
                          <a:gd name="connsiteY4" fmla="*/ 0 h 457200"/>
                          <a:gd name="connsiteX0" fmla="*/ 0 w 4762500"/>
                          <a:gd name="connsiteY0" fmla="*/ 0 h 457200"/>
                          <a:gd name="connsiteX1" fmla="*/ 4762500 w 4762500"/>
                          <a:gd name="connsiteY1" fmla="*/ 0 h 457200"/>
                          <a:gd name="connsiteX2" fmla="*/ 4410075 w 4762500"/>
                          <a:gd name="connsiteY2" fmla="*/ 457200 h 457200"/>
                          <a:gd name="connsiteX3" fmla="*/ 0 w 4762500"/>
                          <a:gd name="connsiteY3" fmla="*/ 457200 h 457200"/>
                          <a:gd name="connsiteX4" fmla="*/ 0 w 4762500"/>
                          <a:gd name="connsiteY4" fmla="*/ 0 h 457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62500" h="457200">
                            <a:moveTo>
                              <a:pt x="0" y="0"/>
                            </a:moveTo>
                            <a:lnTo>
                              <a:pt x="4762500" y="0"/>
                            </a:lnTo>
                            <a:lnTo>
                              <a:pt x="4410075" y="457200"/>
                            </a:lnTo>
                            <a:lnTo>
                              <a:pt x="0" y="45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7F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DEB6A1" w14:textId="26B8E612" w:rsidR="00A34521" w:rsidRDefault="00931DCA" w:rsidP="00A34521">
                          <w:r>
                            <w:t xml:space="preserve">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A7C6E" id="Rectangle 7" o:spid="_x0000_s1028" style="position:absolute;margin-left:-61.5pt;margin-top:20.45pt;width:3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625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xJwgMAAM4LAAAOAAAAZHJzL2Uyb0RvYy54bWysVttu2zgQfV9g/4HQY4GNZNdpWiNOEaTI&#10;YoGgDZoU6T7SFGUJoEgtSV/Sr+8ZUpJlN43XbV4kXmbmkGeGM3P+flMrtpLWVUbPktFJljCphckr&#10;vZglX+6v/3qbMOe5zrkyWs6SR+mS9xd//nG+bqZybEqjcmkZjGg3XTezpPS+maapE6WsuTsxjdTY&#10;LIytucfULtLc8jWs1yodZ9mbdG1s3lgjpHNY/RA3k4tgvyik8J+KwknP1CzB2Xz42vCd0ze9OOfT&#10;heVNWYn2GPwXTlHzSgO0N/WBe86WtvrBVF0Ja5wp/IkwdWqKohIy3AG3GWV7t7kreSPDXUCOa3qa&#10;3MuZFR9Xd82tBQ3rxk0dhnSLTWFr+uN8bBPIeuzJkhvPBBYnZ2/Gpxk4FdibnJ7BG8RmutUWS+f/&#10;liZY4qsb5yPZOUaBqpxpXiMmhNHaVV5+hbGiVuD/VcoytmaTySjLzk5bJ+2L/7srXrLtIeCHfemv&#10;o4Hx1vBhiKFSxg5BjH8FYkcp0HgQ5/UA53/wNBSPHB1EmByHsCt+iKZdv8HNbSS14bEXFb/j5miY&#10;3Pw8xIu4+XmIl3Dz8wgv4ebnEX7uZrz6Rfeuedk9dbHR7VvHiHEqCVnIko1xlFeGDx9JpJvC4zGR&#10;QIsSxQFlOG+oPDpKGW4ZKo+PUgbjQ+XXRymDzKHyZKgMOrfcWRQxKl8qlC+fMJQvmzCUrznp8GnD&#10;PVHeDdl6kJzLPjfTdm1W8t4EQb+X2AG53VV6KNU9Hjpv55pOovs3wV6XsElym41huhPr/lEcieAY&#10;wX1soYyTMVKIglB7ei6IwkH9cUZV+XWlFF3e2cX8Slm24tQVZGfXVx37O2IqRJ82pBZhaCXdFsow&#10;8o9KklGlP8uCVTniehyCPPQwssfhQkjtR3Gr5LmM8CihfeHsNcJVgkGyXAC/t90aoP7oR9vxlK08&#10;qcrQAvXK8fX1MPEE3cGicq8RkI32vXJdaWOfupnCrVrkKN+RFKkhlvxmvgE36BBJklbmJn+8tcya&#10;2JK5RlxX1vkb7vwtt+gBEBzoK/0nfAplENOI3TBKWGnst6fWSR6tEXYTtkZPN0vcf0tuZcLUPxpN&#10;07vRZAKzPkxCfOIxDXfmwx29rK8MAgT5BacLQyhbr7phYU39gPbzklCxxbUANvKYx/OMkyuPObbQ&#10;wAp5eRnGaPwQpTf6rhFknHhucPP7zQO3DaPhLPHosj6arv/j0659QlRvZUlTm8ulN0VFvVWIzMhr&#10;O0HTGEKpbXCpKx3Og9S2Db/4DgAA//8DAFBLAwQUAAYACAAAACEAUAVd290AAAALAQAADwAAAGRy&#10;cy9kb3ducmV2LnhtbEyPwW6DMAyG75P2DpEn7dYGWMVWSqimSX2AtRy6m0sygkocRNICbz/vtB1t&#10;f/r9/eV+dr24mzF0nhSk6wSEocbrjloF9emwegMRIpLG3pNRsJgA++rxocRC+4k+zf0YW8EhFApU&#10;YGMcCilDY43DsPaDIb59+9Fh5HFspR5x4nDXyyxJcumwI/5gcTAf1jTX480pyJcJ9VLTYfOll7x3&#10;J9/Z+qzU89P8vgMRzRz/YPjVZ3Wo2Onib6SD6BWs0uyFy0QFm2QLgok8e+XFhdE024KsSvm/Q/UD&#10;AAD//wMAUEsBAi0AFAAGAAgAAAAhALaDOJL+AAAA4QEAABMAAAAAAAAAAAAAAAAAAAAAAFtDb250&#10;ZW50X1R5cGVzXS54bWxQSwECLQAUAAYACAAAACEAOP0h/9YAAACUAQAACwAAAAAAAAAAAAAAAAAv&#10;AQAAX3JlbHMvLnJlbHNQSwECLQAUAAYACAAAACEAhIGsScIDAADOCwAADgAAAAAAAAAAAAAAAAAu&#10;AgAAZHJzL2Uyb0RvYy54bWxQSwECLQAUAAYACAAAACEAUAVd290AAAALAQAADwAAAAAAAAAAAAAA&#10;AAAcBgAAZHJzL2Rvd25yZXYueG1sUEsFBgAAAAAEAAQA8wAAACYHAAAAAA==&#10;" adj="-11796480,,5400" path="m,l4762500,,4410075,457200,,457200,,xe" fillcolor="#007fc4" stroked="f" strokeweight="1pt">
              <v:stroke joinstyle="miter"/>
              <v:formulas/>
              <v:path arrowok="t" o:connecttype="custom" o:connectlocs="0,0;4762500,0;4410075,457200;0,457200;0,0" o:connectangles="0,0,0,0,0" textboxrect="0,0,4762500,457200"/>
              <v:textbox>
                <w:txbxContent>
                  <w:p w14:paraId="0CDEB6A1" w14:textId="26B8E612" w:rsidR="00A34521" w:rsidRDefault="00931DCA" w:rsidP="00A34521">
                    <w:r>
                      <w:t xml:space="preserve">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C1A89">
      <w:rPr>
        <w:rFonts w:ascii="Segoe UI" w:hAnsi="Segoe UI" w:cs="Segoe UI"/>
        <w:noProof/>
        <w:color w:val="000000" w:themeColor="text1"/>
        <w:sz w:val="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9A31E1" wp14:editId="38563331">
              <wp:simplePos x="0" y="0"/>
              <wp:positionH relativeFrom="page">
                <wp:posOffset>3704590</wp:posOffset>
              </wp:positionH>
              <wp:positionV relativeFrom="paragraph">
                <wp:posOffset>259715</wp:posOffset>
              </wp:positionV>
              <wp:extent cx="4629150" cy="5524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552450"/>
                      </a:xfrm>
                      <a:custGeom>
                        <a:avLst/>
                        <a:gdLst>
                          <a:gd name="connsiteX0" fmla="*/ 0 w 4295775"/>
                          <a:gd name="connsiteY0" fmla="*/ 0 h 542925"/>
                          <a:gd name="connsiteX1" fmla="*/ 4295775 w 4295775"/>
                          <a:gd name="connsiteY1" fmla="*/ 0 h 542925"/>
                          <a:gd name="connsiteX2" fmla="*/ 4295775 w 4295775"/>
                          <a:gd name="connsiteY2" fmla="*/ 542925 h 542925"/>
                          <a:gd name="connsiteX3" fmla="*/ 0 w 4295775"/>
                          <a:gd name="connsiteY3" fmla="*/ 542925 h 542925"/>
                          <a:gd name="connsiteX4" fmla="*/ 0 w 4295775"/>
                          <a:gd name="connsiteY4" fmla="*/ 0 h 542925"/>
                          <a:gd name="connsiteX0" fmla="*/ 333375 w 4629150"/>
                          <a:gd name="connsiteY0" fmla="*/ 0 h 542925"/>
                          <a:gd name="connsiteX1" fmla="*/ 4629150 w 4629150"/>
                          <a:gd name="connsiteY1" fmla="*/ 0 h 542925"/>
                          <a:gd name="connsiteX2" fmla="*/ 4629150 w 4629150"/>
                          <a:gd name="connsiteY2" fmla="*/ 542925 h 542925"/>
                          <a:gd name="connsiteX3" fmla="*/ 0 w 4629150"/>
                          <a:gd name="connsiteY3" fmla="*/ 514350 h 542925"/>
                          <a:gd name="connsiteX4" fmla="*/ 333375 w 4629150"/>
                          <a:gd name="connsiteY4" fmla="*/ 0 h 542925"/>
                          <a:gd name="connsiteX0" fmla="*/ 409575 w 4629150"/>
                          <a:gd name="connsiteY0" fmla="*/ 0 h 552450"/>
                          <a:gd name="connsiteX1" fmla="*/ 4629150 w 4629150"/>
                          <a:gd name="connsiteY1" fmla="*/ 9525 h 552450"/>
                          <a:gd name="connsiteX2" fmla="*/ 4629150 w 4629150"/>
                          <a:gd name="connsiteY2" fmla="*/ 552450 h 552450"/>
                          <a:gd name="connsiteX3" fmla="*/ 0 w 4629150"/>
                          <a:gd name="connsiteY3" fmla="*/ 523875 h 552450"/>
                          <a:gd name="connsiteX4" fmla="*/ 409575 w 4629150"/>
                          <a:gd name="connsiteY4" fmla="*/ 0 h 552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629150" h="552450">
                            <a:moveTo>
                              <a:pt x="409575" y="0"/>
                            </a:moveTo>
                            <a:lnTo>
                              <a:pt x="4629150" y="9525"/>
                            </a:lnTo>
                            <a:lnTo>
                              <a:pt x="4629150" y="552450"/>
                            </a:lnTo>
                            <a:lnTo>
                              <a:pt x="0" y="523875"/>
                            </a:lnTo>
                            <a:lnTo>
                              <a:pt x="409575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FD933" id="Rectangle 8" o:spid="_x0000_s1026" style="position:absolute;margin-left:291.7pt;margin-top:20.45pt;width:364.5pt;height:4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291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10KgQAAPUNAAAOAAAAZHJzL2Uyb0RvYy54bWysV99v2zYQfh+w/4HQ44BFsizVjRGnCFJk&#10;GJC1wZKh3SMjUZEwitRIOnb21+8jKcl02kZ2Wj/I/HH33fG7I3k8e7dtOXlkSjdSrKLZSRIRJgpZ&#10;NuJhFf11d/Xr24hoQ0VJuRRsFT0xHb07//mns023ZKmsJS+ZIgARernpVlFtTLeMY13UrKX6RHZM&#10;YLKSqqUGXfUQl4pugN7yOE2SN/FGqrJTsmBaY/S9n4zOHX5VscJ8rCrNDOGrCL4Z91Xue2+/8fkZ&#10;XT4o2tVN0btBX+FFSxsBoyPUe2ooWavmC6i2KZTUsjInhWxjWVVNwdwasJpZ8mw1tzXtmFsLyNHd&#10;SJP+cbDFh8fb7kaBhk2nlxpNu4ptpVr7D//I1pH1NJLFtoYUGMzepKezHJwWmMvzNEMbMPFOu1hr&#10;8xuTDok+XmvjyS7RclSVRNAWOVFIIXRj2GeAVS0H/7/EJCEbkqWn+WKR90F6Lv73vnhNcsin35L+&#10;PAvAe+BpE6FSQqZMpK8xESr5FUzamQd2DuApFD/QQnachX3xKZrCuM3xW+Q2EH069TnyLDW+J9Ye&#10;eNrEd8T6UBM/ItYv87QX61k2z6ezNgzeoeEIdaYthAHPEuzp1wR8PGFwyD4/CvY396HRCAN+mqe5&#10;3XcvWgnD1+frdFqFSh5+0k4YRLe/j4h5On8LeqdWEsbv0IiEOi7mI1c48x+GU53Ww0FfbEV/0qNF&#10;qC0IEndHdlLbWyU89nGFDF1sdX+NQMteExPKCGKoPDtKGbEJldOjlBGlUHl+lDLIDJWzUBl07rhT&#10;KGFs8cJd8WIiguJFRQTFy73VocuOGkv50CSb4Gqux5vZTrfykd1JJ2hsAHzgnSMD5zsRLvZE+wy0&#10;Ttut0rs7CA3/nccNhHcbCqsaxIZ/L47TAai5S9yXcd3RsefvgFRwqZlPG8uHK0NGYiyfQSmiJW/K&#10;q4Zzy4QrNNklV+SRgmWznbkU5ev2D1n6sUWeJH2hiGGUk344HYYBP6I4w3sGuEtiIa1B76AdiXfV&#10;lmuZJ86sO1z8ySrSlIhO6hwZkb3R8h/vn65pyfyQdWMI3yjt/HBgFrWC7RG3B7AF9m7dFtd718ta&#10;Nebq51HRb97RxM4hrzhKO4tSmFGxbYRUX1sNN6NVLz8Q4+mwzNzL8ulGESV95a674qpR2lxTbW6o&#10;QqmI7MHzw3zEp+ISyY8kd62I1FL997VxK48KGrMR2aD0X0X63zVVLCL8d4Ha+nSWZYA1rpPlixQd&#10;Fc7chzNi3V5KpA4OInjnmlbe8KFZKdl+wivlwlrFFBUFbOPAM9jHvnNp0McU3jkFu7hwbbwPkMHX&#10;4rYrLLhltcPK77afqOqIbSJdUYx/kMMzgS6HKhspuZO1mkJerI2sGluCu9zzvPYdvC1cwvTvIPt4&#10;CftOavdaO/8fAAD//wMAUEsDBBQABgAIAAAAIQBXa+k44gAAAAsBAAAPAAAAZHJzL2Rvd25yZXYu&#10;eG1sTI9NT8JAEIbvJv6HzZh4ky0Fa6ndEqLxYOIFMH7clu7YVrqzTXeBwq9nOOltPp6880w+H2wr&#10;9tj7xpGC8SgCgVQ601Cl4H39cpeC8EGT0a0jVHBED/Pi+irXmXEHWuJ+FSrBIeQzraAOocuk9GWN&#10;VvuR65B49+N6qwO3fSVNrw8cblsZR1EirW6IL9S6w6cay+1qZxW80espWbafRysTs05/v58/vpqT&#10;Urc3w+IRRMAh/MFw0Wd1KNhp43ZkvGgV3KeTKaMKptEMxAWYjGOebLiKH2Ygi1z+/6E4AwAA//8D&#10;AFBLAQItABQABgAIAAAAIQC2gziS/gAAAOEBAAATAAAAAAAAAAAAAAAAAAAAAABbQ29udGVudF9U&#10;eXBlc10ueG1sUEsBAi0AFAAGAAgAAAAhADj9If/WAAAAlAEAAAsAAAAAAAAAAAAAAAAALwEAAF9y&#10;ZWxzLy5yZWxzUEsBAi0AFAAGAAgAAAAhAMAdfXQqBAAA9Q0AAA4AAAAAAAAAAAAAAAAALgIAAGRy&#10;cy9lMm9Eb2MueG1sUEsBAi0AFAAGAAgAAAAhAFdr6TjiAAAACwEAAA8AAAAAAAAAAAAAAAAAhAYA&#10;AGRycy9kb3ducmV2LnhtbFBLBQYAAAAABAAEAPMAAACTBwAAAAA=&#10;" path="m409575,l4629150,9525r,542925l,523875,409575,xe" fillcolor="#404040 [2429]" stroked="f" strokeweight="1pt">
              <v:stroke joinstyle="miter"/>
              <v:path arrowok="t" o:connecttype="custom" o:connectlocs="409575,0;4629150,9525;4629150,552450;0,523875;409575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DB836" w14:textId="77777777" w:rsidR="00AF5B2C" w:rsidRDefault="00AF5B2C" w:rsidP="00A34521">
      <w:pPr>
        <w:spacing w:before="0" w:after="0" w:line="240" w:lineRule="auto"/>
      </w:pPr>
      <w:r>
        <w:separator/>
      </w:r>
    </w:p>
  </w:footnote>
  <w:footnote w:type="continuationSeparator" w:id="0">
    <w:p w14:paraId="0ED8817E" w14:textId="77777777" w:rsidR="00AF5B2C" w:rsidRDefault="00AF5B2C" w:rsidP="00A34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25C3" w14:textId="5EA4C55A" w:rsidR="00A34521" w:rsidRDefault="00A34521" w:rsidP="00A34521">
    <w:pPr>
      <w:pStyle w:val="Header"/>
      <w:tabs>
        <w:tab w:val="clear" w:pos="4680"/>
        <w:tab w:val="clear" w:pos="9360"/>
        <w:tab w:val="left" w:pos="3640"/>
      </w:tabs>
    </w:pPr>
    <w:r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8A6F47" wp14:editId="46AF12CD">
              <wp:simplePos x="0" y="0"/>
              <wp:positionH relativeFrom="column">
                <wp:posOffset>4657725</wp:posOffset>
              </wp:positionH>
              <wp:positionV relativeFrom="paragraph">
                <wp:posOffset>-276225</wp:posOffset>
              </wp:positionV>
              <wp:extent cx="0" cy="1085850"/>
              <wp:effectExtent l="0" t="0" r="381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5850"/>
                      </a:xfrm>
                      <a:prstGeom prst="line">
                        <a:avLst/>
                      </a:prstGeom>
                      <a:ln>
                        <a:solidFill>
                          <a:srgbClr val="007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3CDD4" id="Straight Connector 2" o:spid="_x0000_s1026" style="position:absolute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75pt,-21.75pt" to="366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oItgEAANUDAAAOAAAAZHJzL2Uyb0RvYy54bWysU8GO0zAQvSPxD5bvNMmKhSpquoeuygXB&#10;CtgPcJ1xY8n2WLZp0r9n7LTpCpAQiMvEM573ZuZ5snmYrGEnCFGj63izqjkDJ7HX7tjx52/7N2vO&#10;YhKuFwYddPwMkT9sX7/ajL6FOxzQ9BAYkbjYjr7jQ0q+raooB7AirtCDo0uFwYpEbjhWfRAjsVtT&#10;3dX1u2rE0PuAEmKk6ON8ybeFXymQ6bNSERIzHafeUrGh2EO21XYj2mMQftDy0ob4hy6s0I6KLlSP&#10;Ign2PehfqKyWASOqtJJoK1RKSygz0DRN/dM0XwfhocxC4kS/yBT/H638dNq5p0AyjD620T+FPMWk&#10;gs1f6o9NRazzIhZMick5KCna1Ov79X0RsroBfYjpA6Bl+dBxo12eQ7Ti9DEmKkap15QcNi7biEb3&#10;e21MccLxsDOBnUR+ufr9fvc2PxYBX6SRl6HVrfdySmcDM+0XUEz31G1Type1goVWSAkuNRde4yg7&#10;wxS1sADrPwMv+RkKZeX+BrwgSmV0aQFb7TD8rnqari2rOf+qwDx3luCA/bm8apGGdqcod9nzvJwv&#10;/QK//Y3bHwAAAP//AwBQSwMEFAAGAAgAAAAhAO/1j/PgAAAACwEAAA8AAABkcnMvZG93bnJldi54&#10;bWxMj01PwkAQhu8m/ofNmHiDrSBgarek0dR4kKQWL96G7thWu7NNd4Hy713CQW/z8eSdZ5L1aDpx&#10;oMG1lhXcTSMQxJXVLdcKPrb55AGE88gaO8uk4EQO1un1VYKxtkd+p0PpaxFC2MWooPG+j6V0VUMG&#10;3dT2xGH3ZQeDPrRDLfWAxxBuOjmLoqU02HK40GBPTw1VP+XeKPg+5W9DVrwWn5vsJafn7bIsNqjU&#10;7c2YPYLwNPo/GM76QR3S4LSze9ZOdApW8/kioAom9+ciEJfJLqCz1QJkmsj/P6S/AAAA//8DAFBL&#10;AQItABQABgAIAAAAIQC2gziS/gAAAOEBAAATAAAAAAAAAAAAAAAAAAAAAABbQ29udGVudF9UeXBl&#10;c10ueG1sUEsBAi0AFAAGAAgAAAAhADj9If/WAAAAlAEAAAsAAAAAAAAAAAAAAAAALwEAAF9yZWxz&#10;Ly5yZWxzUEsBAi0AFAAGAAgAAAAhAIEBGgi2AQAA1QMAAA4AAAAAAAAAAAAAAAAALgIAAGRycy9l&#10;Mm9Eb2MueG1sUEsBAi0AFAAGAAgAAAAhAO/1j/PgAAAACwEAAA8AAAAAAAAAAAAAAAAAEAQAAGRy&#10;cy9kb3ducmV2LnhtbFBLBQYAAAAABAAEAPMAAAAdBQAAAAA=&#10;" strokecolor="#007fc4" strokeweight=".5pt">
              <v:stroke joinstyle="miter"/>
            </v:line>
          </w:pict>
        </mc:Fallback>
      </mc:AlternateContent>
    </w:r>
    <w:r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1A5003" wp14:editId="3C544EAE">
              <wp:simplePos x="0" y="0"/>
              <wp:positionH relativeFrom="column">
                <wp:posOffset>4876800</wp:posOffset>
              </wp:positionH>
              <wp:positionV relativeFrom="paragraph">
                <wp:posOffset>-335915</wp:posOffset>
              </wp:positionV>
              <wp:extent cx="1838325" cy="11430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44516" w14:textId="694A66E6" w:rsidR="00A34521" w:rsidRPr="00B76483" w:rsidRDefault="00A34521" w:rsidP="00B76483">
                          <w:pPr>
                            <w:pStyle w:val="Footer"/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11451 Belcher Road South</w:t>
                          </w:r>
                          <w:r w:rsid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Largo, FL 33773 • USA</w:t>
                          </w:r>
                        </w:p>
                        <w:p w14:paraId="4A7B88F8" w14:textId="20DE5B0D" w:rsidR="00A34521" w:rsidRPr="00B76483" w:rsidRDefault="00A34521" w:rsidP="00B76483">
                          <w:pPr>
                            <w:pStyle w:val="Footer"/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Tel +1 (727) 447-6140</w:t>
                          </w:r>
                          <w:r w:rsidR="00931DCA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="00B76483" w:rsidRPr="00B76483">
                              <w:rPr>
                                <w:rStyle w:val="Hyperlink"/>
                                <w:rFonts w:ascii="Segoe UI" w:hAnsi="Segoe UI" w:cs="Segoe UI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www.onicon.com</w:t>
                            </w:r>
                          </w:hyperlink>
                          <w:r w:rsid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B76483">
                            <w:rPr>
                              <w:rFonts w:ascii="Segoe UI" w:hAnsi="Segoe UI" w:cs="Segoe U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  <w:t>sales@onicon.com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A50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4pt;margin-top:-26.45pt;width:144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A4LgIAAFUEAAAOAAAAZHJzL2Uyb0RvYy54bWysVEtv2zAMvg/YfxB0X2zn0aVGnCJLkWFA&#10;0BZIh54VWUoMyKImKbGzXz9Kdh7rdhp2kUmR4uP7SM8e2lqRo7CuAl3QbJBSIjSHstK7gn5/XX2a&#10;UuI80yVToEVBT8LRh/nHD7PG5GIIe1ClsASDaJc3pqB7702eJI7vRc3cAIzQaJRga+ZRtbuktKzB&#10;6LVKhml6lzRgS2OBC+fw9rEz0nmML6Xg/llKJzxRBcXafDxtPLfhTOYzlu8sM/uK92Wwf6iiZpXG&#10;pJdQj8wzcrDVH6HqiltwIP2AQ52AlBUXsQfsJkvfdbPZMyNiLwiOMxeY3P8Ly5+OG/NiiW+/QIsE&#10;BkAa43KHl6GfVto6fLFSgnaE8HSBTbSe8PBoOpqOhhNKONqybDxK0whscn1urPNfBdQkCAW1yEuE&#10;ix3XzmNKdD27hGwOVFWuKqWiEmZBLJUlR4YsKh+LxBe/eSlNmoLejSZpDKwhPO8iK40Jrk0Fybfb&#10;tu90C+UJAbDQzYYzfFVhkWvm/AuzOAzYMw64f8ZDKsAk0EuU7MH+/Nt98EeO0EpJg8NVUPfjwKyg&#10;RH3TyN59Nh6HaYzKePJ5iIq9tWxvLfpQLwE7z3CVDI9i8PfqLEoL9RvuwSJkRRPTHHMX1J/Fpe9G&#10;HveIi8UiOuH8GebXemN4CB2QDhS8tm/Mmp4njxQ/wXkMWf6Ors43vNSwOHiQVeQyANyh2uOOsxsp&#10;7vcsLMetHr2uf4P5LwAAAP//AwBQSwMEFAAGAAgAAAAhALz3YiTkAAAADAEAAA8AAABkcnMvZG93&#10;bnJldi54bWxMj0tPwzAQhO9I/Adrkbig1mmqNCXEqRDiIXGj4SFu23hJIuJ1FLtJ+Pe4J7jNakaz&#10;3+S72XRipMG1lhWslhEI4srqlmsFr+XDYgvCeWSNnWVS8EMOdsX5WY6ZthO/0Lj3tQgl7DJU0Hjf&#10;Z1K6qiGDbml74uB92cGgD+dQSz3gFMpNJ+Mo2kiDLYcPDfZ011D1vT8aBZ9X9cezmx/fpnWy7u+f&#10;xjJ916VSlxfz7Q0IT7P/C8MJP6BDEZgO9sjaiU5ButmGLV7BIomvQZwSUZImIA5BxekKZJHL/yOK&#10;XwAAAP//AwBQSwECLQAUAAYACAAAACEAtoM4kv4AAADhAQAAEwAAAAAAAAAAAAAAAAAAAAAAW0Nv&#10;bnRlbnRfVHlwZXNdLnhtbFBLAQItABQABgAIAAAAIQA4/SH/1gAAAJQBAAALAAAAAAAAAAAAAAAA&#10;AC8BAABfcmVscy8ucmVsc1BLAQItABQABgAIAAAAIQCU43A4LgIAAFUEAAAOAAAAAAAAAAAAAAAA&#10;AC4CAABkcnMvZTJvRG9jLnhtbFBLAQItABQABgAIAAAAIQC892Ik5AAAAAwBAAAPAAAAAAAAAAAA&#10;AAAAAIgEAABkcnMvZG93bnJldi54bWxQSwUGAAAAAAQABADzAAAAmQUAAAAA&#10;" fillcolor="white [3201]" stroked="f" strokeweight=".5pt">
              <v:textbox>
                <w:txbxContent>
                  <w:p w14:paraId="28344516" w14:textId="694A66E6" w:rsidR="00A34521" w:rsidRPr="00B76483" w:rsidRDefault="00A34521" w:rsidP="00B76483">
                    <w:pPr>
                      <w:pStyle w:val="Footer"/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11451 Belcher Road South</w:t>
                    </w:r>
                    <w:r w:rsid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Largo, FL 33773 • USA</w:t>
                    </w:r>
                  </w:p>
                  <w:p w14:paraId="4A7B88F8" w14:textId="20DE5B0D" w:rsidR="00A34521" w:rsidRPr="00B76483" w:rsidRDefault="00A34521" w:rsidP="00B76483">
                    <w:pPr>
                      <w:pStyle w:val="Footer"/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</w:pPr>
                    <w:r w:rsidRP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  <w:t>Tel +1 (727) 447-6140</w:t>
                    </w:r>
                    <w:r w:rsidR="00931DCA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</w:r>
                    <w:hyperlink r:id="rId2" w:history="1">
                      <w:r w:rsidR="00B76483" w:rsidRPr="00B76483">
                        <w:rPr>
                          <w:rStyle w:val="Hyperlink"/>
                          <w:rFonts w:ascii="Segoe UI" w:hAnsi="Segoe UI" w:cs="Segoe UI"/>
                          <w:b/>
                          <w:i/>
                          <w:color w:val="auto"/>
                          <w:sz w:val="16"/>
                          <w:szCs w:val="16"/>
                          <w:u w:val="none"/>
                        </w:rPr>
                        <w:t>www.onicon.com</w:t>
                      </w:r>
                    </w:hyperlink>
                    <w:r w:rsid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B76483">
                      <w:rPr>
                        <w:rFonts w:ascii="Segoe UI" w:hAnsi="Segoe UI" w:cs="Segoe UI"/>
                        <w:b/>
                        <w:i/>
                        <w:color w:val="000000" w:themeColor="text1"/>
                        <w:sz w:val="16"/>
                        <w:szCs w:val="16"/>
                      </w:rPr>
                      <w:t>sales@onicon.com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4546A" w:themeColor="text2"/>
      </w:rPr>
      <w:drawing>
        <wp:anchor distT="0" distB="0" distL="114300" distR="114300" simplePos="0" relativeHeight="251661312" behindDoc="1" locked="0" layoutInCell="1" allowOverlap="1" wp14:anchorId="28B9565A" wp14:editId="009035AC">
          <wp:simplePos x="0" y="0"/>
          <wp:positionH relativeFrom="column">
            <wp:posOffset>-608965</wp:posOffset>
          </wp:positionH>
          <wp:positionV relativeFrom="paragraph">
            <wp:posOffset>-304800</wp:posOffset>
          </wp:positionV>
          <wp:extent cx="1600200" cy="58526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_ONICON Log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8"/>
                  <a:stretch/>
                </pic:blipFill>
                <pic:spPr bwMode="auto">
                  <a:xfrm>
                    <a:off x="0" y="0"/>
                    <a:ext cx="1600200" cy="58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9E8EC0A" w14:textId="56CE0381" w:rsidR="00A34521" w:rsidRDefault="00A34521" w:rsidP="00A34521">
    <w:pPr>
      <w:pStyle w:val="Header"/>
      <w:tabs>
        <w:tab w:val="clear" w:pos="4680"/>
        <w:tab w:val="clear" w:pos="9360"/>
        <w:tab w:val="left" w:pos="3640"/>
      </w:tabs>
    </w:pPr>
  </w:p>
  <w:p w14:paraId="5BA9DC31" w14:textId="1CDBE5A1" w:rsidR="00A34521" w:rsidRDefault="00A34521" w:rsidP="00A34521">
    <w:pPr>
      <w:pStyle w:val="Header"/>
      <w:tabs>
        <w:tab w:val="clear" w:pos="4680"/>
        <w:tab w:val="clear" w:pos="9360"/>
        <w:tab w:val="left" w:pos="3640"/>
      </w:tabs>
    </w:pPr>
  </w:p>
  <w:p w14:paraId="363DAC84" w14:textId="1956F7F7" w:rsidR="00A34521" w:rsidRDefault="00A34521" w:rsidP="00A34521">
    <w:pPr>
      <w:pStyle w:val="Header"/>
      <w:tabs>
        <w:tab w:val="clear" w:pos="4680"/>
        <w:tab w:val="clear" w:pos="9360"/>
        <w:tab w:val="left" w:pos="3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7D5F"/>
    <w:multiLevelType w:val="hybridMultilevel"/>
    <w:tmpl w:val="425E80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040D"/>
    <w:multiLevelType w:val="hybridMultilevel"/>
    <w:tmpl w:val="425E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8660">
    <w:abstractNumId w:val="1"/>
  </w:num>
  <w:num w:numId="2" w16cid:durableId="6288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21"/>
    <w:rsid w:val="000237FC"/>
    <w:rsid w:val="00154A42"/>
    <w:rsid w:val="00174DD4"/>
    <w:rsid w:val="00235465"/>
    <w:rsid w:val="007D1517"/>
    <w:rsid w:val="00833390"/>
    <w:rsid w:val="00850810"/>
    <w:rsid w:val="008C2B0D"/>
    <w:rsid w:val="00931DCA"/>
    <w:rsid w:val="009E2E7F"/>
    <w:rsid w:val="00A34521"/>
    <w:rsid w:val="00AF5B2C"/>
    <w:rsid w:val="00B52075"/>
    <w:rsid w:val="00B76483"/>
    <w:rsid w:val="00C01EA2"/>
    <w:rsid w:val="00C047B4"/>
    <w:rsid w:val="00DA2662"/>
    <w:rsid w:val="00DB4B4C"/>
    <w:rsid w:val="00DD0CB9"/>
    <w:rsid w:val="00DF32CC"/>
    <w:rsid w:val="00F26ED2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41700"/>
  <w15:chartTrackingRefBased/>
  <w15:docId w15:val="{0FE3A713-4250-468B-ADBF-D93C4B64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2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21"/>
  </w:style>
  <w:style w:type="paragraph" w:styleId="Footer">
    <w:name w:val="footer"/>
    <w:basedOn w:val="Normal"/>
    <w:link w:val="FooterChar"/>
    <w:uiPriority w:val="99"/>
    <w:unhideWhenUsed/>
    <w:rsid w:val="00A34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21"/>
  </w:style>
  <w:style w:type="paragraph" w:styleId="ListParagraph">
    <w:name w:val="List Paragraph"/>
    <w:basedOn w:val="Normal"/>
    <w:uiPriority w:val="34"/>
    <w:qFormat/>
    <w:rsid w:val="00A34521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6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nicon.com" TargetMode="External"/><Relationship Id="rId1" Type="http://schemas.openxmlformats.org/officeDocument/2006/relationships/hyperlink" Target="http://www.onic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lojedaarteaga</dc:creator>
  <cp:keywords/>
  <dc:description/>
  <cp:lastModifiedBy>Heather Williamson</cp:lastModifiedBy>
  <cp:revision>10</cp:revision>
  <dcterms:created xsi:type="dcterms:W3CDTF">2023-07-10T09:58:00Z</dcterms:created>
  <dcterms:modified xsi:type="dcterms:W3CDTF">2024-08-20T12:53:00Z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07/10/2023</vt:lpwstr>
  </property>
  <property fmtid="{D5CDD505-2E9C-101B-9397-08002B2CF9AE}" pid="3" name="Project Name">
    <vt:lpwstr>FSM-3500 Economy Version</vt:lpwstr>
  </property>
  <property fmtid="{D5CDD505-2E9C-101B-9397-08002B2CF9AE}" pid="4" name="ProjectNumber">
    <vt:lpwstr>PROD-00133</vt:lpwstr>
  </property>
  <property fmtid="{D5CDD505-2E9C-101B-9397-08002B2CF9AE}" pid="5" name="NUMBER">
    <vt:lpwstr>DOC-0005407</vt:lpwstr>
  </property>
  <property fmtid="{D5CDD505-2E9C-101B-9397-08002B2CF9AE}" pid="6" name="Revision">
    <vt:lpwstr>E</vt:lpwstr>
  </property>
  <property fmtid="{D5CDD505-2E9C-101B-9397-08002B2CF9AE}" pid="7" name="GrammarlyDocumentId">
    <vt:lpwstr>844553ee607169c0941fff2764ce22d8aa9e5ff203ca53a399338f7c08e3eb55</vt:lpwstr>
  </property>
</Properties>
</file>