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74" w:rsidRDefault="00A27D7F" w:rsidP="00237D1D">
      <w:pPr>
        <w:pStyle w:val="Heading2"/>
        <w:jc w:val="right"/>
        <w:rPr>
          <w:rFonts w:ascii="Arial" w:hAnsi="Arial" w:cs="Arial"/>
          <w:bCs w:val="0"/>
          <w:i/>
          <w:sz w:val="28"/>
          <w:szCs w:val="28"/>
        </w:rPr>
      </w:pPr>
      <w:r>
        <w:rPr>
          <w:rFonts w:ascii="Arial" w:hAnsi="Arial" w:cs="Arial"/>
          <w:bCs w:val="0"/>
          <w:i/>
          <w:noProof/>
          <w:sz w:val="28"/>
          <w:szCs w:val="28"/>
        </w:rPr>
        <w:drawing>
          <wp:inline distT="0" distB="0" distL="0" distR="0">
            <wp:extent cx="1552575" cy="666750"/>
            <wp:effectExtent l="0" t="0" r="0" b="0"/>
            <wp:docPr id="3" name="Picture 2" descr="M:\Marketing Info All Companies\Logos\JPG\Logos_ONIC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Marketing Info All Companies\Logos\JPG\Logos_ONICON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1D" w:rsidRDefault="00237D1D" w:rsidP="00110574">
      <w:pPr>
        <w:pStyle w:val="Heading2"/>
        <w:rPr>
          <w:rFonts w:ascii="Arial" w:hAnsi="Arial" w:cs="Arial"/>
          <w:bCs w:val="0"/>
          <w:i/>
          <w:sz w:val="28"/>
          <w:szCs w:val="28"/>
        </w:rPr>
      </w:pPr>
    </w:p>
    <w:p w:rsidR="00110574" w:rsidRDefault="00110574" w:rsidP="00110574">
      <w:pPr>
        <w:pStyle w:val="Heading2"/>
        <w:rPr>
          <w:rFonts w:ascii="Arial" w:hAnsi="Arial" w:cs="Arial"/>
          <w:bCs w:val="0"/>
          <w:i/>
          <w:sz w:val="28"/>
          <w:szCs w:val="28"/>
        </w:rPr>
      </w:pPr>
      <w:r w:rsidRPr="009311EF">
        <w:rPr>
          <w:rFonts w:ascii="Arial" w:hAnsi="Arial" w:cs="Arial"/>
          <w:bCs w:val="0"/>
          <w:i/>
          <w:sz w:val="28"/>
          <w:szCs w:val="28"/>
        </w:rPr>
        <w:t>Flow Measurement S</w:t>
      </w:r>
      <w:r>
        <w:rPr>
          <w:rFonts w:ascii="Arial" w:hAnsi="Arial" w:cs="Arial"/>
          <w:bCs w:val="0"/>
          <w:i/>
          <w:sz w:val="28"/>
          <w:szCs w:val="28"/>
        </w:rPr>
        <w:t>pecification</w:t>
      </w:r>
    </w:p>
    <w:p w:rsidR="00110574" w:rsidRPr="00BE7BB5" w:rsidRDefault="00110574" w:rsidP="00110574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F-</w:t>
      </w:r>
      <w:r w:rsidR="00062BB8">
        <w:rPr>
          <w:rFonts w:ascii="Arial" w:hAnsi="Arial" w:cs="Arial"/>
          <w:b/>
          <w:i/>
          <w:sz w:val="28"/>
          <w:szCs w:val="28"/>
        </w:rPr>
        <w:t>55</w:t>
      </w:r>
      <w:r>
        <w:rPr>
          <w:rFonts w:ascii="Arial" w:hAnsi="Arial" w:cs="Arial"/>
          <w:b/>
          <w:i/>
          <w:sz w:val="28"/>
          <w:szCs w:val="28"/>
        </w:rPr>
        <w:t xml:space="preserve">00 </w:t>
      </w:r>
      <w:r w:rsidR="00944AFA">
        <w:rPr>
          <w:rFonts w:ascii="Arial" w:hAnsi="Arial" w:cs="Arial"/>
          <w:b/>
          <w:i/>
          <w:sz w:val="28"/>
          <w:szCs w:val="28"/>
        </w:rPr>
        <w:t>Series</w:t>
      </w:r>
      <w:r>
        <w:rPr>
          <w:rFonts w:ascii="Arial" w:hAnsi="Arial" w:cs="Arial"/>
          <w:b/>
          <w:i/>
          <w:sz w:val="28"/>
          <w:szCs w:val="28"/>
        </w:rPr>
        <w:t xml:space="preserve"> Thermal Mass Flow Meter</w:t>
      </w:r>
    </w:p>
    <w:p w:rsidR="00110574" w:rsidRPr="00560DB5" w:rsidRDefault="00110574" w:rsidP="00110574">
      <w:pPr>
        <w:pStyle w:val="Heading2"/>
        <w:rPr>
          <w:rFonts w:ascii="Arial" w:hAnsi="Arial" w:cs="Arial"/>
          <w:u w:val="single"/>
        </w:rPr>
      </w:pPr>
      <w:r w:rsidRPr="009311EF">
        <w:rPr>
          <w:rFonts w:ascii="Arial" w:hAnsi="Arial" w:cs="Arial"/>
          <w:i/>
          <w:sz w:val="28"/>
          <w:szCs w:val="28"/>
          <w:u w:val="single"/>
        </w:rPr>
        <w:t xml:space="preserve">For </w:t>
      </w:r>
      <w:r>
        <w:rPr>
          <w:rFonts w:ascii="Arial" w:hAnsi="Arial" w:cs="Arial"/>
          <w:i/>
          <w:sz w:val="28"/>
          <w:szCs w:val="28"/>
          <w:u w:val="single"/>
        </w:rPr>
        <w:t>Combustible Gas Applications</w:t>
      </w:r>
      <w:r w:rsidRPr="009311E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</w:t>
      </w:r>
      <w:r w:rsidRPr="009311EF">
        <w:rPr>
          <w:sz w:val="28"/>
          <w:szCs w:val="28"/>
          <w:u w:val="single"/>
        </w:rPr>
        <w:tab/>
      </w:r>
      <w:r w:rsidRPr="009311E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     </w:t>
      </w:r>
      <w:r w:rsidR="00062BB8">
        <w:rPr>
          <w:rFonts w:ascii="Arial" w:hAnsi="Arial" w:cs="Arial"/>
          <w:sz w:val="28"/>
          <w:szCs w:val="28"/>
          <w:u w:val="single"/>
        </w:rPr>
        <w:t>OCT</w:t>
      </w:r>
      <w:r w:rsidRPr="00560DB5">
        <w:rPr>
          <w:rFonts w:ascii="Arial" w:hAnsi="Arial" w:cs="Arial"/>
          <w:sz w:val="28"/>
          <w:szCs w:val="28"/>
          <w:u w:val="single"/>
        </w:rPr>
        <w:t xml:space="preserve"> 20</w:t>
      </w:r>
      <w:r>
        <w:rPr>
          <w:rFonts w:ascii="Arial" w:hAnsi="Arial" w:cs="Arial"/>
          <w:sz w:val="28"/>
          <w:szCs w:val="28"/>
          <w:u w:val="single"/>
        </w:rPr>
        <w:t>1</w:t>
      </w:r>
      <w:r w:rsidR="00062BB8">
        <w:rPr>
          <w:rFonts w:ascii="Arial" w:hAnsi="Arial" w:cs="Arial"/>
          <w:sz w:val="28"/>
          <w:szCs w:val="28"/>
          <w:u w:val="single"/>
        </w:rPr>
        <w:t>6</w:t>
      </w:r>
      <w:r w:rsidRPr="00560DB5">
        <w:rPr>
          <w:rFonts w:ascii="Arial" w:hAnsi="Arial" w:cs="Arial"/>
          <w:u w:val="single"/>
        </w:rPr>
        <w:t xml:space="preserve"> </w:t>
      </w:r>
    </w:p>
    <w:p w:rsidR="00110574" w:rsidRDefault="00110574" w:rsidP="00110574">
      <w:pPr>
        <w:pStyle w:val="Heading4"/>
        <w:spacing w:before="0" w:after="0"/>
        <w:rPr>
          <w:sz w:val="22"/>
          <w:szCs w:val="22"/>
        </w:rPr>
      </w:pPr>
      <w:bookmarkStart w:id="0" w:name="_GoBack"/>
      <w:bookmarkEnd w:id="0"/>
    </w:p>
    <w:p w:rsidR="00110574" w:rsidRPr="00560DB5" w:rsidRDefault="00110574" w:rsidP="00110574">
      <w:pPr>
        <w:pStyle w:val="Heading1"/>
        <w:rPr>
          <w:rFonts w:ascii="Arial" w:hAnsi="Arial" w:cs="Arial"/>
          <w:b/>
          <w:szCs w:val="24"/>
          <w:u w:val="none"/>
        </w:rPr>
      </w:pPr>
      <w:r w:rsidRPr="00560DB5">
        <w:rPr>
          <w:rFonts w:ascii="Arial" w:hAnsi="Arial" w:cs="Arial"/>
          <w:b/>
          <w:szCs w:val="24"/>
          <w:u w:val="none"/>
        </w:rPr>
        <w:t xml:space="preserve">Flow Meter Specification </w:t>
      </w:r>
    </w:p>
    <w:p w:rsidR="00110574" w:rsidRPr="00253196" w:rsidRDefault="00110574" w:rsidP="00110574"/>
    <w:p w:rsidR="00110574" w:rsidRPr="00560DB5" w:rsidRDefault="00110574" w:rsidP="00110574">
      <w:pPr>
        <w:ind w:left="360"/>
        <w:rPr>
          <w:rFonts w:ascii="Arial" w:hAnsi="Arial" w:cs="Arial"/>
          <w:sz w:val="22"/>
          <w:szCs w:val="22"/>
        </w:rPr>
      </w:pPr>
      <w:r w:rsidRPr="00560DB5">
        <w:rPr>
          <w:rFonts w:ascii="Arial" w:hAnsi="Arial" w:cs="Arial"/>
          <w:sz w:val="22"/>
          <w:szCs w:val="22"/>
        </w:rPr>
        <w:t>Provide an ONICON F-</w:t>
      </w:r>
      <w:r w:rsidR="00062BB8">
        <w:rPr>
          <w:rFonts w:ascii="Arial" w:hAnsi="Arial" w:cs="Arial"/>
          <w:sz w:val="22"/>
          <w:szCs w:val="22"/>
        </w:rPr>
        <w:t>55</w:t>
      </w:r>
      <w:r w:rsidRPr="00560DB5">
        <w:rPr>
          <w:rFonts w:ascii="Arial" w:hAnsi="Arial" w:cs="Arial"/>
          <w:sz w:val="22"/>
          <w:szCs w:val="22"/>
        </w:rPr>
        <w:t xml:space="preserve">00 </w:t>
      </w:r>
      <w:r w:rsidR="00CA6005">
        <w:rPr>
          <w:rFonts w:ascii="Arial" w:hAnsi="Arial" w:cs="Arial"/>
          <w:sz w:val="22"/>
          <w:szCs w:val="22"/>
        </w:rPr>
        <w:t>Series</w:t>
      </w:r>
      <w:r w:rsidRPr="00560D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Thermal Mass </w:t>
      </w:r>
      <w:r w:rsidRPr="00560DB5">
        <w:rPr>
          <w:rFonts w:ascii="Arial" w:hAnsi="Arial" w:cs="Arial"/>
          <w:sz w:val="22"/>
          <w:szCs w:val="22"/>
        </w:rPr>
        <w:t xml:space="preserve">Flow Meter, complete with all installation hardware necessary to enable insertion and removal of the meter without system shutdown. The flow meter shall be hand-insertable up to </w:t>
      </w:r>
      <w:r w:rsidR="00062BB8">
        <w:rPr>
          <w:rFonts w:ascii="Arial" w:hAnsi="Arial" w:cs="Arial"/>
          <w:sz w:val="22"/>
          <w:szCs w:val="22"/>
        </w:rPr>
        <w:t>60</w:t>
      </w:r>
      <w:r w:rsidRPr="00560DB5">
        <w:rPr>
          <w:rFonts w:ascii="Arial" w:hAnsi="Arial" w:cs="Arial"/>
          <w:sz w:val="22"/>
          <w:szCs w:val="22"/>
        </w:rPr>
        <w:t xml:space="preserve"> psi. </w:t>
      </w:r>
      <w:r w:rsidRPr="00913097">
        <w:rPr>
          <w:rFonts w:ascii="Arial" w:hAnsi="Arial" w:cs="Arial"/>
          <w:sz w:val="22"/>
          <w:szCs w:val="22"/>
        </w:rPr>
        <w:t xml:space="preserve">Provide a flow </w:t>
      </w:r>
      <w:r>
        <w:rPr>
          <w:rFonts w:ascii="Arial" w:hAnsi="Arial" w:cs="Arial"/>
          <w:sz w:val="22"/>
          <w:szCs w:val="22"/>
        </w:rPr>
        <w:t xml:space="preserve">conditioner </w:t>
      </w:r>
      <w:r w:rsidRPr="00913097">
        <w:rPr>
          <w:rFonts w:ascii="Arial" w:hAnsi="Arial" w:cs="Arial"/>
          <w:sz w:val="22"/>
          <w:szCs w:val="22"/>
        </w:rPr>
        <w:t>if required to meet the manufacturer’s minimum upstream straight pipe run requirement.</w:t>
      </w:r>
      <w:r>
        <w:rPr>
          <w:rFonts w:ascii="Arial" w:hAnsi="Arial" w:cs="Arial"/>
          <w:sz w:val="22"/>
          <w:szCs w:val="22"/>
        </w:rPr>
        <w:t xml:space="preserve"> For pipe sizes smaller than 1½</w:t>
      </w:r>
      <w:r w:rsidR="00B32CE4">
        <w:rPr>
          <w:rFonts w:ascii="Arial" w:hAnsi="Arial" w:cs="Arial"/>
          <w:sz w:val="22"/>
          <w:szCs w:val="22"/>
        </w:rPr>
        <w:t xml:space="preserve"> inch </w:t>
      </w:r>
      <w:r>
        <w:rPr>
          <w:rFonts w:ascii="Arial" w:hAnsi="Arial" w:cs="Arial"/>
          <w:sz w:val="22"/>
          <w:szCs w:val="22"/>
        </w:rPr>
        <w:t>provide an ONICON F-</w:t>
      </w:r>
      <w:r w:rsidR="00062BB8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 xml:space="preserve">00 </w:t>
      </w:r>
      <w:r w:rsidR="00CA6005">
        <w:rPr>
          <w:rFonts w:ascii="Arial" w:hAnsi="Arial" w:cs="Arial"/>
          <w:sz w:val="22"/>
          <w:szCs w:val="22"/>
        </w:rPr>
        <w:t xml:space="preserve">Series </w:t>
      </w:r>
      <w:r>
        <w:rPr>
          <w:rFonts w:ascii="Arial" w:hAnsi="Arial" w:cs="Arial"/>
          <w:sz w:val="22"/>
          <w:szCs w:val="22"/>
        </w:rPr>
        <w:t xml:space="preserve">Inline Thermal Mass Flow Meter. </w:t>
      </w:r>
      <w:r w:rsidRPr="00560DB5">
        <w:rPr>
          <w:rFonts w:ascii="Arial" w:hAnsi="Arial" w:cs="Arial"/>
          <w:sz w:val="22"/>
          <w:szCs w:val="22"/>
        </w:rPr>
        <w:t xml:space="preserve">Materials of construction for wetted metal components shall be 316 SS.  The flow meter shall </w:t>
      </w:r>
      <w:r>
        <w:rPr>
          <w:rFonts w:ascii="Arial" w:hAnsi="Arial" w:cs="Arial"/>
          <w:sz w:val="22"/>
          <w:szCs w:val="22"/>
        </w:rPr>
        <w:t>provide S</w:t>
      </w:r>
      <w:r w:rsidR="00323072">
        <w:rPr>
          <w:rFonts w:ascii="Arial" w:hAnsi="Arial" w:cs="Arial"/>
          <w:sz w:val="22"/>
          <w:szCs w:val="22"/>
        </w:rPr>
        <w:t>FPM</w:t>
      </w:r>
      <w:r w:rsidR="009874B3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flow</w:t>
      </w:r>
      <w:r w:rsidRPr="00560DB5">
        <w:rPr>
          <w:rFonts w:ascii="Arial" w:hAnsi="Arial" w:cs="Arial"/>
          <w:sz w:val="22"/>
          <w:szCs w:val="22"/>
        </w:rPr>
        <w:t xml:space="preserve"> readings from </w:t>
      </w:r>
      <w:r>
        <w:rPr>
          <w:rFonts w:ascii="Arial" w:hAnsi="Arial" w:cs="Arial"/>
          <w:sz w:val="22"/>
          <w:szCs w:val="22"/>
        </w:rPr>
        <w:t>a</w:t>
      </w:r>
      <w:r w:rsidRPr="00560D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pair</w:t>
      </w:r>
      <w:r w:rsidRPr="00560DB5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encapsulated platinum</w:t>
      </w:r>
      <w:r w:rsidRPr="00560D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sensors and shall not require additional temperature or pressure compensation</w:t>
      </w:r>
      <w:r w:rsidRPr="00560DB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In addition, the meter shall </w:t>
      </w:r>
      <w:r w:rsidR="00062BB8">
        <w:rPr>
          <w:rFonts w:ascii="Arial" w:hAnsi="Arial" w:cs="Arial"/>
          <w:sz w:val="22"/>
          <w:szCs w:val="22"/>
        </w:rPr>
        <w:t>allow for field</w:t>
      </w:r>
      <w:r>
        <w:rPr>
          <w:rFonts w:ascii="Arial" w:hAnsi="Arial" w:cs="Arial"/>
          <w:sz w:val="22"/>
          <w:szCs w:val="22"/>
        </w:rPr>
        <w:t xml:space="preserve"> validat</w:t>
      </w:r>
      <w:r w:rsidR="00062BB8">
        <w:rPr>
          <w:rFonts w:ascii="Arial" w:hAnsi="Arial" w:cs="Arial"/>
          <w:sz w:val="22"/>
          <w:szCs w:val="22"/>
        </w:rPr>
        <w:t xml:space="preserve">ion </w:t>
      </w:r>
      <w:r w:rsidR="00E35E39">
        <w:rPr>
          <w:rFonts w:ascii="Arial" w:hAnsi="Arial" w:cs="Arial"/>
          <w:sz w:val="22"/>
          <w:szCs w:val="22"/>
        </w:rPr>
        <w:t xml:space="preserve">testing </w:t>
      </w:r>
      <w:r w:rsidR="00062BB8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</w:t>
      </w:r>
      <w:r w:rsidR="00E35E39">
        <w:rPr>
          <w:rFonts w:ascii="Arial" w:hAnsi="Arial" w:cs="Arial"/>
          <w:sz w:val="22"/>
          <w:szCs w:val="22"/>
        </w:rPr>
        <w:t xml:space="preserve">the current </w:t>
      </w:r>
      <w:r>
        <w:rPr>
          <w:rFonts w:ascii="Arial" w:hAnsi="Arial" w:cs="Arial"/>
          <w:sz w:val="22"/>
          <w:szCs w:val="22"/>
        </w:rPr>
        <w:t>calibration</w:t>
      </w:r>
      <w:r w:rsidR="00944AFA">
        <w:rPr>
          <w:rFonts w:ascii="Arial" w:hAnsi="Arial" w:cs="Arial"/>
          <w:sz w:val="22"/>
          <w:szCs w:val="22"/>
        </w:rPr>
        <w:t xml:space="preserve"> and provide for a printed validation </w:t>
      </w:r>
      <w:r w:rsidR="00E35E39">
        <w:rPr>
          <w:rFonts w:ascii="Arial" w:hAnsi="Arial" w:cs="Arial"/>
          <w:sz w:val="22"/>
          <w:szCs w:val="22"/>
        </w:rPr>
        <w:t xml:space="preserve">test </w:t>
      </w:r>
      <w:r w:rsidR="00944AFA">
        <w:rPr>
          <w:rFonts w:ascii="Arial" w:hAnsi="Arial" w:cs="Arial"/>
          <w:sz w:val="22"/>
          <w:szCs w:val="22"/>
        </w:rPr>
        <w:t>report</w:t>
      </w:r>
      <w:r w:rsidR="00CA6005">
        <w:rPr>
          <w:rFonts w:ascii="Arial" w:hAnsi="Arial" w:cs="Arial"/>
          <w:sz w:val="22"/>
          <w:szCs w:val="22"/>
        </w:rPr>
        <w:t xml:space="preserve">. </w:t>
      </w:r>
      <w:r w:rsidRPr="00D63EBE">
        <w:rPr>
          <w:rFonts w:ascii="Arial" w:hAnsi="Arial" w:cs="Arial"/>
          <w:sz w:val="22"/>
          <w:szCs w:val="22"/>
        </w:rPr>
        <w:t>Each flow meter shall be individually wet-calibrated against a standard that is directly traceable to NIST*</w:t>
      </w:r>
      <w:r w:rsidR="009874B3">
        <w:rPr>
          <w:rFonts w:ascii="Arial" w:hAnsi="Arial" w:cs="Arial"/>
          <w:sz w:val="22"/>
          <w:szCs w:val="22"/>
        </w:rPr>
        <w:t>*</w:t>
      </w:r>
      <w:r w:rsidRPr="00D63EBE">
        <w:rPr>
          <w:rFonts w:ascii="Arial" w:hAnsi="Arial" w:cs="Arial"/>
          <w:sz w:val="22"/>
          <w:szCs w:val="22"/>
        </w:rPr>
        <w:t xml:space="preserve">. </w:t>
      </w:r>
      <w:r w:rsidRPr="00560DB5">
        <w:rPr>
          <w:rFonts w:ascii="Arial" w:hAnsi="Arial" w:cs="Arial"/>
          <w:sz w:val="22"/>
          <w:szCs w:val="22"/>
        </w:rPr>
        <w:t xml:space="preserve"> A certificate of calibration shall be provided with each flow meter. Accuracy shall be within ± 1% of rate from </w:t>
      </w:r>
      <w:r>
        <w:rPr>
          <w:rFonts w:ascii="Arial" w:hAnsi="Arial" w:cs="Arial"/>
          <w:sz w:val="22"/>
          <w:szCs w:val="22"/>
        </w:rPr>
        <w:t>500</w:t>
      </w:r>
      <w:r w:rsidRPr="00560DB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7000</w:t>
      </w:r>
      <w:r w:rsidRPr="00560D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SFPM and </w:t>
      </w:r>
      <w:r w:rsidRPr="00560DB5">
        <w:rPr>
          <w:rFonts w:ascii="Arial" w:hAnsi="Arial" w:cs="Arial"/>
          <w:sz w:val="22"/>
          <w:szCs w:val="22"/>
        </w:rPr>
        <w:t xml:space="preserve">± </w:t>
      </w:r>
      <w:r>
        <w:rPr>
          <w:rFonts w:ascii="Arial" w:hAnsi="Arial" w:cs="Arial"/>
          <w:sz w:val="22"/>
          <w:szCs w:val="22"/>
        </w:rPr>
        <w:t>2</w:t>
      </w:r>
      <w:r w:rsidRPr="00560DB5">
        <w:rPr>
          <w:rFonts w:ascii="Arial" w:hAnsi="Arial" w:cs="Arial"/>
          <w:sz w:val="22"/>
          <w:szCs w:val="22"/>
        </w:rPr>
        <w:t xml:space="preserve">% of rate from </w:t>
      </w:r>
      <w:r>
        <w:rPr>
          <w:rFonts w:ascii="Arial" w:hAnsi="Arial" w:cs="Arial"/>
          <w:sz w:val="22"/>
          <w:szCs w:val="22"/>
        </w:rPr>
        <w:t>100</w:t>
      </w:r>
      <w:r w:rsidRPr="00560DB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500</w:t>
      </w:r>
      <w:r w:rsidRPr="00560D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SFPM</w:t>
      </w:r>
      <w:r w:rsidRPr="00560DB5">
        <w:rPr>
          <w:rFonts w:ascii="Arial" w:hAnsi="Arial" w:cs="Arial"/>
          <w:sz w:val="22"/>
          <w:szCs w:val="22"/>
        </w:rPr>
        <w:t xml:space="preserve">. Overall turndown shall exceed </w:t>
      </w:r>
      <w:r>
        <w:rPr>
          <w:rFonts w:ascii="Arial" w:hAnsi="Arial" w:cs="Arial"/>
          <w:sz w:val="22"/>
          <w:szCs w:val="22"/>
        </w:rPr>
        <w:t>1000</w:t>
      </w:r>
      <w:r w:rsidRPr="00560DB5">
        <w:rPr>
          <w:rFonts w:ascii="Arial" w:hAnsi="Arial" w:cs="Arial"/>
          <w:sz w:val="22"/>
          <w:szCs w:val="22"/>
        </w:rPr>
        <w:t>:1</w:t>
      </w:r>
      <w:r w:rsidR="00237D1D">
        <w:rPr>
          <w:rFonts w:ascii="Arial" w:hAnsi="Arial" w:cs="Arial"/>
          <w:sz w:val="22"/>
          <w:szCs w:val="22"/>
        </w:rPr>
        <w:t>.</w:t>
      </w:r>
      <w:r w:rsidRPr="00560DB5">
        <w:rPr>
          <w:rFonts w:ascii="Arial" w:hAnsi="Arial" w:cs="Arial"/>
          <w:sz w:val="22"/>
          <w:szCs w:val="22"/>
        </w:rPr>
        <w:t xml:space="preserve"> Output signals shall consist of the following: (1) analog 4-20mA output and (1) </w:t>
      </w:r>
      <w:r w:rsidR="00944AFA" w:rsidRPr="00944AFA">
        <w:rPr>
          <w:rFonts w:ascii="Arial" w:hAnsi="Arial" w:cs="Arial"/>
          <w:sz w:val="22"/>
          <w:szCs w:val="22"/>
        </w:rPr>
        <w:t>additional output that is factory configured as either a totalizing pulse or an</w:t>
      </w:r>
      <w:r w:rsidR="00944AFA">
        <w:rPr>
          <w:rFonts w:ascii="Arial" w:hAnsi="Arial" w:cs="Arial"/>
          <w:sz w:val="22"/>
          <w:szCs w:val="22"/>
        </w:rPr>
        <w:t xml:space="preserve"> </w:t>
      </w:r>
      <w:r w:rsidR="00062BB8">
        <w:rPr>
          <w:rFonts w:ascii="Arial" w:hAnsi="Arial" w:cs="Arial"/>
          <w:sz w:val="22"/>
          <w:szCs w:val="22"/>
        </w:rPr>
        <w:t xml:space="preserve">RS485 interface for </w:t>
      </w:r>
      <w:r w:rsidR="00944AFA">
        <w:rPr>
          <w:rFonts w:ascii="Arial" w:hAnsi="Arial" w:cs="Arial"/>
          <w:sz w:val="22"/>
          <w:szCs w:val="22"/>
        </w:rPr>
        <w:t xml:space="preserve">connection to a </w:t>
      </w:r>
      <w:r w:rsidR="00062BB8">
        <w:rPr>
          <w:rFonts w:ascii="Arial" w:hAnsi="Arial" w:cs="Arial"/>
          <w:sz w:val="22"/>
          <w:szCs w:val="22"/>
        </w:rPr>
        <w:t>BACnet MS/TP or Modbus RTU</w:t>
      </w:r>
      <w:r w:rsidR="00944AFA">
        <w:rPr>
          <w:rFonts w:ascii="Arial" w:hAnsi="Arial" w:cs="Arial"/>
          <w:sz w:val="22"/>
          <w:szCs w:val="22"/>
        </w:rPr>
        <w:t xml:space="preserve"> serial network</w:t>
      </w:r>
      <w:r w:rsidR="00062BB8">
        <w:rPr>
          <w:rFonts w:ascii="Arial" w:hAnsi="Arial" w:cs="Arial"/>
          <w:sz w:val="22"/>
          <w:szCs w:val="22"/>
        </w:rPr>
        <w:t>.</w:t>
      </w:r>
      <w:r w:rsidRPr="00560DB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The meter shall be equipped with an integrally mounted display</w:t>
      </w:r>
      <w:r w:rsidR="00062BB8">
        <w:rPr>
          <w:rFonts w:ascii="Arial" w:hAnsi="Arial" w:cs="Arial"/>
          <w:sz w:val="22"/>
          <w:szCs w:val="22"/>
        </w:rPr>
        <w:t xml:space="preserve"> with a user interface that allows for field programming of the meter.</w:t>
      </w:r>
      <w:r>
        <w:rPr>
          <w:rFonts w:ascii="Arial" w:hAnsi="Arial" w:cs="Arial"/>
          <w:sz w:val="22"/>
          <w:szCs w:val="22"/>
        </w:rPr>
        <w:t xml:space="preserve"> </w:t>
      </w:r>
      <w:r w:rsidRPr="00560DB5">
        <w:rPr>
          <w:rFonts w:ascii="Arial" w:hAnsi="Arial" w:cs="Arial"/>
          <w:sz w:val="22"/>
          <w:szCs w:val="22"/>
        </w:rPr>
        <w:t>Each flow meter shall b</w:t>
      </w:r>
      <w:r>
        <w:rPr>
          <w:rFonts w:ascii="Arial" w:hAnsi="Arial" w:cs="Arial"/>
          <w:sz w:val="22"/>
          <w:szCs w:val="22"/>
        </w:rPr>
        <w:t>e covered by the manufacturer’s two</w:t>
      </w:r>
      <w:r w:rsidRPr="00560DB5">
        <w:rPr>
          <w:rFonts w:ascii="Arial" w:hAnsi="Arial" w:cs="Arial"/>
          <w:sz w:val="22"/>
          <w:szCs w:val="22"/>
        </w:rPr>
        <w:t xml:space="preserve">-year warranty. </w:t>
      </w:r>
    </w:p>
    <w:p w:rsidR="00110574" w:rsidRDefault="00110574" w:rsidP="00110574">
      <w:pPr>
        <w:ind w:left="360"/>
        <w:rPr>
          <w:rFonts w:ascii="Times New Roman" w:hAnsi="Times New Roman"/>
          <w:sz w:val="22"/>
          <w:szCs w:val="22"/>
        </w:rPr>
      </w:pPr>
    </w:p>
    <w:p w:rsidR="00110574" w:rsidRDefault="00110574" w:rsidP="00110574">
      <w:pPr>
        <w:pStyle w:val="Heading1"/>
        <w:ind w:left="360"/>
        <w:rPr>
          <w:rFonts w:ascii="Arial" w:hAnsi="Arial" w:cs="Arial"/>
          <w:b/>
          <w:sz w:val="22"/>
          <w:szCs w:val="22"/>
          <w:u w:val="none"/>
        </w:rPr>
      </w:pPr>
    </w:p>
    <w:p w:rsidR="00110574" w:rsidRPr="004771C6" w:rsidRDefault="00110574" w:rsidP="00110574">
      <w:pPr>
        <w:pStyle w:val="Heading1"/>
        <w:ind w:left="360"/>
        <w:rPr>
          <w:rFonts w:ascii="Arial" w:hAnsi="Arial" w:cs="Arial"/>
          <w:sz w:val="22"/>
          <w:szCs w:val="22"/>
          <w:u w:val="none"/>
        </w:rPr>
      </w:pPr>
      <w:r w:rsidRPr="004771C6">
        <w:rPr>
          <w:rFonts w:ascii="Arial" w:hAnsi="Arial" w:cs="Arial"/>
          <w:b/>
          <w:sz w:val="22"/>
          <w:szCs w:val="22"/>
          <w:u w:val="none"/>
        </w:rPr>
        <w:t>Optional Flow Display:</w:t>
      </w:r>
      <w:r w:rsidRPr="00560DB5">
        <w:rPr>
          <w:rFonts w:ascii="Arial" w:hAnsi="Arial" w:cs="Arial"/>
          <w:sz w:val="22"/>
          <w:szCs w:val="22"/>
          <w:u w:val="none"/>
        </w:rPr>
        <w:t xml:space="preserve"> </w:t>
      </w:r>
      <w:r>
        <w:rPr>
          <w:rFonts w:ascii="Arial" w:hAnsi="Arial" w:cs="Arial"/>
          <w:sz w:val="22"/>
          <w:szCs w:val="22"/>
          <w:u w:val="none"/>
        </w:rPr>
        <w:t xml:space="preserve">Provide a </w:t>
      </w:r>
      <w:r w:rsidRPr="00560DB5">
        <w:rPr>
          <w:rFonts w:ascii="Arial" w:hAnsi="Arial" w:cs="Arial"/>
          <w:sz w:val="22"/>
          <w:szCs w:val="22"/>
          <w:u w:val="none"/>
        </w:rPr>
        <w:t xml:space="preserve">D-100 Series Display Module for local or remote indication of flow rate and total. </w:t>
      </w:r>
      <w:r w:rsidRPr="004771C6">
        <w:rPr>
          <w:rFonts w:ascii="Arial" w:hAnsi="Arial" w:cs="Arial"/>
          <w:sz w:val="22"/>
          <w:szCs w:val="22"/>
          <w:u w:val="none"/>
        </w:rPr>
        <w:t>Output signals shall be either serial network (protocol conforming to BACnet® MS/TP, BACnet/IP, LONWORKS®, MODBUS RTU RS485, MODBUS RTU TCP</w:t>
      </w:r>
      <w:r>
        <w:rPr>
          <w:rFonts w:ascii="Arial" w:hAnsi="Arial" w:cs="Arial"/>
          <w:sz w:val="22"/>
          <w:szCs w:val="22"/>
          <w:u w:val="none"/>
        </w:rPr>
        <w:t>/IP</w:t>
      </w:r>
      <w:r w:rsidRPr="004771C6">
        <w:rPr>
          <w:rFonts w:ascii="Arial" w:hAnsi="Arial" w:cs="Arial"/>
          <w:sz w:val="22"/>
          <w:szCs w:val="22"/>
          <w:u w:val="none"/>
        </w:rPr>
        <w:t>, JCI-N2, or Siemens-P1) or via individual analog and pulse outputs.</w:t>
      </w:r>
    </w:p>
    <w:p w:rsidR="00110574" w:rsidRPr="004771C6" w:rsidRDefault="00110574" w:rsidP="00110574">
      <w:pPr>
        <w:pStyle w:val="Heading1"/>
        <w:ind w:left="360"/>
        <w:rPr>
          <w:rFonts w:ascii="Arial" w:hAnsi="Arial" w:cs="Arial"/>
          <w:sz w:val="22"/>
          <w:szCs w:val="22"/>
          <w:u w:val="none"/>
        </w:rPr>
      </w:pPr>
    </w:p>
    <w:p w:rsidR="00110574" w:rsidRDefault="009874B3" w:rsidP="009874B3">
      <w:pPr>
        <w:pStyle w:val="Heading1"/>
        <w:ind w:left="36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*Standard Feet per Minute</w:t>
      </w:r>
    </w:p>
    <w:p w:rsidR="00110574" w:rsidRPr="004771C6" w:rsidRDefault="00110574" w:rsidP="009874B3">
      <w:pPr>
        <w:pStyle w:val="Heading1"/>
        <w:ind w:left="360"/>
        <w:rPr>
          <w:rFonts w:ascii="Arial" w:hAnsi="Arial" w:cs="Arial"/>
          <w:sz w:val="22"/>
          <w:szCs w:val="22"/>
          <w:u w:val="none"/>
        </w:rPr>
      </w:pPr>
      <w:r w:rsidRPr="004771C6">
        <w:rPr>
          <w:rFonts w:ascii="Arial" w:hAnsi="Arial" w:cs="Arial"/>
          <w:sz w:val="22"/>
          <w:szCs w:val="22"/>
          <w:u w:val="none"/>
        </w:rPr>
        <w:t>*</w:t>
      </w:r>
      <w:r w:rsidR="009874B3">
        <w:rPr>
          <w:rFonts w:ascii="Arial" w:hAnsi="Arial" w:cs="Arial"/>
          <w:sz w:val="22"/>
          <w:szCs w:val="22"/>
          <w:u w:val="none"/>
        </w:rPr>
        <w:t>*</w:t>
      </w:r>
      <w:r w:rsidRPr="004771C6">
        <w:rPr>
          <w:rFonts w:ascii="Arial" w:hAnsi="Arial" w:cs="Arial"/>
          <w:sz w:val="22"/>
          <w:szCs w:val="22"/>
          <w:u w:val="none"/>
        </w:rPr>
        <w:t xml:space="preserve"> National Institute of Standards and Technology</w:t>
      </w:r>
    </w:p>
    <w:p w:rsidR="00110574" w:rsidRPr="004771C6" w:rsidRDefault="00110574" w:rsidP="00110574">
      <w:pPr>
        <w:rPr>
          <w:rFonts w:ascii="Arial" w:hAnsi="Arial" w:cs="Arial"/>
          <w:sz w:val="22"/>
          <w:szCs w:val="22"/>
        </w:rPr>
      </w:pPr>
    </w:p>
    <w:p w:rsidR="00110574" w:rsidRDefault="00110574" w:rsidP="00110574">
      <w:pPr>
        <w:rPr>
          <w:rFonts w:ascii="Times New Roman" w:hAnsi="Times New Roman"/>
          <w:sz w:val="22"/>
          <w:szCs w:val="22"/>
        </w:rPr>
      </w:pPr>
    </w:p>
    <w:p w:rsidR="00110574" w:rsidRDefault="00110574" w:rsidP="00110574">
      <w:pPr>
        <w:rPr>
          <w:rFonts w:ascii="Times New Roman" w:hAnsi="Times New Roman"/>
          <w:sz w:val="22"/>
          <w:szCs w:val="22"/>
        </w:rPr>
      </w:pPr>
    </w:p>
    <w:p w:rsidR="00C11970" w:rsidRDefault="00C11970"/>
    <w:sectPr w:rsidR="00C11970" w:rsidSect="00C11970">
      <w:footerReference w:type="default" r:id="rId8"/>
      <w:endnotePr>
        <w:numFmt w:val="decimal"/>
      </w:endnotePr>
      <w:pgSz w:w="12240" w:h="15840" w:code="1"/>
      <w:pgMar w:top="864" w:right="1008" w:bottom="864" w:left="1008" w:header="129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DDA" w:rsidRDefault="00D70DDA">
      <w:r>
        <w:separator/>
      </w:r>
    </w:p>
  </w:endnote>
  <w:endnote w:type="continuationSeparator" w:id="0">
    <w:p w:rsidR="00D70DDA" w:rsidRDefault="00D7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970" w:rsidRPr="00CD1905" w:rsidRDefault="00A27D7F" w:rsidP="00CD1905">
    <w:pPr>
      <w:pStyle w:val="Footer"/>
      <w:tabs>
        <w:tab w:val="clear" w:pos="8640"/>
        <w:tab w:val="right" w:pos="9720"/>
      </w:tabs>
      <w:jc w:val="center"/>
      <w:rPr>
        <w:rFonts w:ascii="Arial" w:hAnsi="Arial"/>
        <w:b/>
        <w:bCs/>
        <w:i/>
        <w:sz w:val="20"/>
      </w:rPr>
    </w:pPr>
    <w:r>
      <w:rPr>
        <w:rFonts w:ascii="Arial" w:hAnsi="Arial"/>
        <w:b/>
        <w:bCs/>
        <w:i/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5951855</wp:posOffset>
              </wp:positionH>
              <wp:positionV relativeFrom="paragraph">
                <wp:posOffset>120650</wp:posOffset>
              </wp:positionV>
              <wp:extent cx="570230" cy="278130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905" w:rsidRPr="005F483E" w:rsidRDefault="00237D1D" w:rsidP="00CD190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</w:t>
                          </w:r>
                          <w:r w:rsidR="00896D4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8.65pt;margin-top:9.5pt;width:44.9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6osw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" filled="f" stroked="f">
              <v:textbox>
                <w:txbxContent>
                  <w:p w:rsidR="00CD1905" w:rsidRPr="005F483E" w:rsidRDefault="00237D1D" w:rsidP="00CD190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</w:t>
                    </w:r>
                    <w:r w:rsidR="00896D4A">
                      <w:rPr>
                        <w:rFonts w:ascii="Arial" w:hAnsi="Arial" w:cs="Arial"/>
                        <w:sz w:val="16"/>
                        <w:szCs w:val="16"/>
                      </w:rPr>
                      <w:t>-1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i/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115570</wp:posOffset>
              </wp:positionH>
              <wp:positionV relativeFrom="paragraph">
                <wp:posOffset>120650</wp:posOffset>
              </wp:positionV>
              <wp:extent cx="570230" cy="278130"/>
              <wp:effectExtent l="127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905" w:rsidRPr="005F483E" w:rsidRDefault="00CD1905" w:rsidP="00CD190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F48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093</w:t>
                          </w:r>
                          <w:r w:rsidR="00337AC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="00896D4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9.1pt;margin-top:9.5pt;width:44.9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fet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" filled="f" stroked="f">
              <v:textbox>
                <w:txbxContent>
                  <w:p w:rsidR="00CD1905" w:rsidRPr="005F483E" w:rsidRDefault="00CD1905" w:rsidP="00CD190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F483E">
                      <w:rPr>
                        <w:rFonts w:ascii="Arial" w:hAnsi="Arial" w:cs="Arial"/>
                        <w:sz w:val="16"/>
                        <w:szCs w:val="16"/>
                      </w:rPr>
                      <w:t>093</w:t>
                    </w:r>
                    <w:r w:rsidR="00337AC0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="00896D4A">
                      <w:rPr>
                        <w:rFonts w:ascii="Arial" w:hAnsi="Arial" w:cs="Arial"/>
                        <w:sz w:val="16"/>
                        <w:szCs w:val="16"/>
                      </w:rPr>
                      <w:t>-2</w:t>
                    </w:r>
                  </w:p>
                </w:txbxContent>
              </v:textbox>
            </v:shape>
          </w:pict>
        </mc:Fallback>
      </mc:AlternateContent>
    </w:r>
    <w:r w:rsidR="00896D4A">
      <w:rPr>
        <w:rFonts w:ascii="Arial" w:hAnsi="Arial"/>
        <w:b/>
        <w:bCs/>
        <w:i/>
        <w:sz w:val="20"/>
      </w:rPr>
      <w:t>114</w:t>
    </w:r>
    <w:r w:rsidR="00062BB8">
      <w:rPr>
        <w:rFonts w:ascii="Arial" w:hAnsi="Arial"/>
        <w:b/>
        <w:bCs/>
        <w:i/>
        <w:sz w:val="20"/>
      </w:rPr>
      <w:t>5</w:t>
    </w:r>
    <w:r w:rsidR="00E744E9">
      <w:rPr>
        <w:rFonts w:ascii="Arial" w:hAnsi="Arial"/>
        <w:b/>
        <w:bCs/>
        <w:i/>
        <w:sz w:val="20"/>
      </w:rPr>
      <w:t>1</w:t>
    </w:r>
    <w:r w:rsidR="00896D4A">
      <w:rPr>
        <w:rFonts w:ascii="Arial" w:hAnsi="Arial"/>
        <w:b/>
        <w:bCs/>
        <w:i/>
        <w:sz w:val="20"/>
      </w:rPr>
      <w:t xml:space="preserve"> </w:t>
    </w:r>
    <w:r w:rsidR="00CD1905">
      <w:rPr>
        <w:rFonts w:ascii="Arial" w:hAnsi="Arial"/>
        <w:b/>
        <w:bCs/>
        <w:i/>
        <w:sz w:val="20"/>
      </w:rPr>
      <w:t>Belcher Road</w:t>
    </w:r>
    <w:r w:rsidR="00896D4A">
      <w:rPr>
        <w:rFonts w:ascii="Arial" w:hAnsi="Arial"/>
        <w:b/>
        <w:bCs/>
        <w:i/>
        <w:sz w:val="20"/>
      </w:rPr>
      <w:t xml:space="preserve"> South</w:t>
    </w:r>
    <w:r w:rsidR="00CD1905">
      <w:rPr>
        <w:rFonts w:ascii="Arial" w:hAnsi="Arial"/>
        <w:b/>
        <w:bCs/>
        <w:i/>
        <w:sz w:val="20"/>
      </w:rPr>
      <w:t xml:space="preserve">, </w:t>
    </w:r>
    <w:r w:rsidR="00896D4A">
      <w:rPr>
        <w:rFonts w:ascii="Arial" w:hAnsi="Arial"/>
        <w:b/>
        <w:bCs/>
        <w:i/>
        <w:sz w:val="20"/>
      </w:rPr>
      <w:t>Largo</w:t>
    </w:r>
    <w:r w:rsidR="00CD1905">
      <w:rPr>
        <w:rFonts w:ascii="Arial" w:hAnsi="Arial"/>
        <w:b/>
        <w:bCs/>
        <w:i/>
        <w:sz w:val="20"/>
      </w:rPr>
      <w:t>, FL 337</w:t>
    </w:r>
    <w:r w:rsidR="00896D4A">
      <w:rPr>
        <w:rFonts w:ascii="Arial" w:hAnsi="Arial"/>
        <w:b/>
        <w:bCs/>
        <w:i/>
        <w:sz w:val="20"/>
      </w:rPr>
      <w:t>73</w:t>
    </w:r>
    <w:r w:rsidR="00CD1905">
      <w:rPr>
        <w:rFonts w:ascii="Arial" w:hAnsi="Arial"/>
        <w:b/>
        <w:bCs/>
        <w:i/>
        <w:sz w:val="20"/>
      </w:rPr>
      <w:t xml:space="preserve"> </w:t>
    </w:r>
    <w:r w:rsidR="00CD1905">
      <w:rPr>
        <w:rFonts w:ascii="Calibri" w:hAnsi="Calibri"/>
        <w:b/>
        <w:bCs/>
        <w:i/>
        <w:sz w:val="20"/>
      </w:rPr>
      <w:t>•</w:t>
    </w:r>
    <w:r w:rsidR="00CD1905">
      <w:rPr>
        <w:rFonts w:ascii="Arial" w:hAnsi="Arial"/>
        <w:b/>
        <w:bCs/>
        <w:i/>
        <w:sz w:val="20"/>
      </w:rPr>
      <w:t xml:space="preserve"> </w:t>
    </w:r>
    <w:r w:rsidR="00896D4A">
      <w:rPr>
        <w:rFonts w:ascii="Arial" w:hAnsi="Arial"/>
        <w:b/>
        <w:bCs/>
        <w:i/>
        <w:sz w:val="20"/>
      </w:rPr>
      <w:t xml:space="preserve">USA </w:t>
    </w:r>
    <w:r w:rsidR="00896D4A">
      <w:rPr>
        <w:rFonts w:ascii="Calibri" w:hAnsi="Calibri"/>
        <w:b/>
        <w:bCs/>
        <w:i/>
        <w:sz w:val="20"/>
      </w:rPr>
      <w:t xml:space="preserve">• </w:t>
    </w:r>
    <w:r w:rsidR="00CD1905">
      <w:rPr>
        <w:rFonts w:ascii="Arial" w:hAnsi="Arial"/>
        <w:b/>
        <w:bCs/>
        <w:i/>
        <w:sz w:val="20"/>
      </w:rPr>
      <w:t xml:space="preserve">Tel </w:t>
    </w:r>
    <w:r w:rsidR="00896D4A">
      <w:rPr>
        <w:rFonts w:ascii="Arial" w:hAnsi="Arial"/>
        <w:b/>
        <w:bCs/>
        <w:i/>
        <w:sz w:val="20"/>
      </w:rPr>
      <w:t xml:space="preserve">+1 </w:t>
    </w:r>
    <w:r w:rsidR="00CD1905">
      <w:rPr>
        <w:rFonts w:ascii="Arial" w:hAnsi="Arial"/>
        <w:b/>
        <w:bCs/>
        <w:i/>
        <w:sz w:val="20"/>
      </w:rPr>
      <w:t xml:space="preserve">(727) 447-6140 </w:t>
    </w:r>
    <w:r w:rsidR="00CD1905">
      <w:rPr>
        <w:rFonts w:ascii="Calibri" w:hAnsi="Calibri"/>
        <w:b/>
        <w:bCs/>
        <w:i/>
        <w:sz w:val="20"/>
      </w:rPr>
      <w:t>•</w:t>
    </w:r>
    <w:r w:rsidR="00CD1905">
      <w:rPr>
        <w:rFonts w:ascii="Arial" w:hAnsi="Arial"/>
        <w:b/>
        <w:bCs/>
        <w:i/>
        <w:sz w:val="20"/>
      </w:rPr>
      <w:t xml:space="preserve"> Fax (727) 442-5699       </w:t>
    </w:r>
    <w:r w:rsidR="00CD1905" w:rsidRPr="00896D4A">
      <w:rPr>
        <w:rFonts w:ascii="Arial" w:hAnsi="Arial"/>
        <w:b/>
        <w:bCs/>
        <w:i/>
        <w:sz w:val="20"/>
      </w:rPr>
      <w:t>www.onicon.com</w:t>
    </w:r>
    <w:r w:rsidR="00CD1905">
      <w:rPr>
        <w:rFonts w:ascii="Arial" w:hAnsi="Arial"/>
        <w:b/>
        <w:bCs/>
        <w:i/>
        <w:sz w:val="20"/>
      </w:rPr>
      <w:t xml:space="preserve"> </w:t>
    </w:r>
    <w:r w:rsidR="00CD1905">
      <w:rPr>
        <w:rFonts w:ascii="Calibri" w:hAnsi="Calibri"/>
        <w:b/>
        <w:bCs/>
        <w:i/>
        <w:sz w:val="20"/>
      </w:rPr>
      <w:t>•</w:t>
    </w:r>
    <w:r w:rsidR="00CD1905">
      <w:rPr>
        <w:rFonts w:ascii="Arial" w:hAnsi="Arial"/>
        <w:b/>
        <w:bCs/>
        <w:i/>
        <w:sz w:val="20"/>
      </w:rPr>
      <w:t xml:space="preserve"> sales@onicon.com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DDA" w:rsidRDefault="00D70DDA">
      <w:r>
        <w:separator/>
      </w:r>
    </w:p>
  </w:footnote>
  <w:footnote w:type="continuationSeparator" w:id="0">
    <w:p w:rsidR="00D70DDA" w:rsidRDefault="00D7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972BF"/>
    <w:multiLevelType w:val="hybridMultilevel"/>
    <w:tmpl w:val="B5A2749E"/>
    <w:lvl w:ilvl="0" w:tplc="755819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74"/>
    <w:rsid w:val="00003B45"/>
    <w:rsid w:val="00062BB8"/>
    <w:rsid w:val="00110574"/>
    <w:rsid w:val="001B6651"/>
    <w:rsid w:val="00237D1D"/>
    <w:rsid w:val="00256553"/>
    <w:rsid w:val="003209F6"/>
    <w:rsid w:val="00323072"/>
    <w:rsid w:val="00337AC0"/>
    <w:rsid w:val="0056378B"/>
    <w:rsid w:val="00653CDE"/>
    <w:rsid w:val="00703405"/>
    <w:rsid w:val="007A4963"/>
    <w:rsid w:val="008062C6"/>
    <w:rsid w:val="00896D4A"/>
    <w:rsid w:val="00944AFA"/>
    <w:rsid w:val="009874B3"/>
    <w:rsid w:val="00A27859"/>
    <w:rsid w:val="00A27D7F"/>
    <w:rsid w:val="00A92BDF"/>
    <w:rsid w:val="00B32CE4"/>
    <w:rsid w:val="00B431E9"/>
    <w:rsid w:val="00C11970"/>
    <w:rsid w:val="00C66FFC"/>
    <w:rsid w:val="00CA6005"/>
    <w:rsid w:val="00CD1905"/>
    <w:rsid w:val="00CD2835"/>
    <w:rsid w:val="00D70DDA"/>
    <w:rsid w:val="00E35E39"/>
    <w:rsid w:val="00E7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98F36A7-A169-421C-9C36-D67EFF2E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574"/>
    <w:pPr>
      <w:widowControl w:val="0"/>
    </w:pPr>
    <w:rPr>
      <w:rFonts w:ascii="Courier New" w:eastAsia="Times New Roman" w:hAnsi="Courier New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110574"/>
    <w:pPr>
      <w:keepNext/>
      <w:outlineLvl w:val="0"/>
    </w:pPr>
    <w:rPr>
      <w:rFonts w:ascii="Times New Roman" w:hAnsi="Times New 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110574"/>
    <w:pPr>
      <w:keepNext/>
      <w:outlineLvl w:val="1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11057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10574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Heading2Char">
    <w:name w:val="Heading 2 Char"/>
    <w:link w:val="Heading2"/>
    <w:rsid w:val="00110574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customStyle="1" w:styleId="Heading4Char">
    <w:name w:val="Heading 4 Char"/>
    <w:link w:val="Heading4"/>
    <w:rsid w:val="00110574"/>
    <w:rPr>
      <w:rFonts w:ascii="Times New Roman" w:eastAsia="Times New Roman" w:hAnsi="Times New Roman" w:cs="Times New Roman"/>
      <w:b/>
      <w:bCs/>
      <w:snapToGrid w:val="0"/>
      <w:sz w:val="28"/>
      <w:szCs w:val="28"/>
    </w:rPr>
  </w:style>
  <w:style w:type="paragraph" w:styleId="Footer">
    <w:name w:val="footer"/>
    <w:basedOn w:val="Normal"/>
    <w:link w:val="FooterChar"/>
    <w:rsid w:val="0011057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10574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yperlink">
    <w:name w:val="Hyperlink"/>
    <w:rsid w:val="001105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19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1905"/>
    <w:rPr>
      <w:rFonts w:ascii="Courier New" w:eastAsia="Times New Roman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Johnston</dc:creator>
  <cp:keywords/>
  <cp:lastModifiedBy>acone@onicon.com</cp:lastModifiedBy>
  <cp:revision>2</cp:revision>
  <cp:lastPrinted>2013-10-11T17:40:00Z</cp:lastPrinted>
  <dcterms:created xsi:type="dcterms:W3CDTF">2018-09-04T15:26:00Z</dcterms:created>
  <dcterms:modified xsi:type="dcterms:W3CDTF">2018-09-04T15:26:00Z</dcterms:modified>
</cp:coreProperties>
</file>